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2" w:rightFromText="142" w:vertAnchor="page" w:horzAnchor="page" w:tblpX="8701" w:tblpY="35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003170" w:rsidRPr="00BB1056" w14:paraId="027D7FF8" w14:textId="77777777" w:rsidTr="00003170">
        <w:tc>
          <w:tcPr>
            <w:tcW w:w="2972" w:type="dxa"/>
          </w:tcPr>
          <w:p w14:paraId="7114ED2D" w14:textId="01C1DB1C" w:rsidR="00003170" w:rsidRPr="00BB1056" w:rsidRDefault="005A3101" w:rsidP="00003170">
            <w:pPr>
              <w:spacing w:line="280" w:lineRule="exact"/>
              <w:rPr>
                <w:rFonts w:cstheme="minorHAnsi"/>
                <w:szCs w:val="20"/>
              </w:rPr>
            </w:pPr>
            <w:bookmarkStart w:id="0" w:name="_Hlk49780493"/>
            <w:r>
              <w:rPr>
                <w:rFonts w:cstheme="minorHAnsi"/>
                <w:szCs w:val="20"/>
              </w:rPr>
              <w:t>17</w:t>
            </w:r>
            <w:r w:rsidR="00003170" w:rsidRPr="00BB1056">
              <w:rPr>
                <w:rFonts w:cstheme="minorHAnsi"/>
                <w:szCs w:val="20"/>
              </w:rPr>
              <w:t xml:space="preserve">. </w:t>
            </w:r>
            <w:r>
              <w:rPr>
                <w:rFonts w:cstheme="minorHAnsi"/>
                <w:szCs w:val="20"/>
              </w:rPr>
              <w:t>april</w:t>
            </w:r>
            <w:r w:rsidR="00520EAD">
              <w:rPr>
                <w:rFonts w:cstheme="minorHAnsi"/>
                <w:szCs w:val="20"/>
              </w:rPr>
              <w:t xml:space="preserve"> 202</w:t>
            </w:r>
            <w:r>
              <w:rPr>
                <w:rFonts w:cstheme="minorHAnsi"/>
                <w:szCs w:val="20"/>
              </w:rPr>
              <w:t>6</w:t>
            </w:r>
          </w:p>
          <w:p w14:paraId="4ADBCA83" w14:textId="1DEDA8CB" w:rsidR="00003170" w:rsidRPr="00BB1056" w:rsidRDefault="00003170" w:rsidP="00003170">
            <w:pPr>
              <w:spacing w:line="280" w:lineRule="exact"/>
              <w:rPr>
                <w:rFonts w:cstheme="minorHAnsi"/>
                <w:szCs w:val="20"/>
                <w:lang w:val="en-US"/>
              </w:rPr>
            </w:pPr>
            <w:proofErr w:type="spellStart"/>
            <w:r w:rsidRPr="00BB1056">
              <w:rPr>
                <w:rFonts w:cstheme="minorHAnsi"/>
                <w:szCs w:val="20"/>
                <w:lang w:val="en-US"/>
              </w:rPr>
              <w:t>Sagsnr</w:t>
            </w:r>
            <w:proofErr w:type="spellEnd"/>
            <w:r w:rsidRPr="00BB1056">
              <w:rPr>
                <w:rFonts w:cstheme="minorHAnsi"/>
                <w:szCs w:val="20"/>
                <w:lang w:val="en-US"/>
              </w:rPr>
              <w:t>:</w:t>
            </w:r>
            <w:bookmarkStart w:id="1" w:name="sagsnr"/>
            <w:bookmarkStart w:id="2" w:name="dok_aktlbnr"/>
            <w:bookmarkEnd w:id="1"/>
            <w:bookmarkEnd w:id="2"/>
            <w:r w:rsidRPr="00BB1056">
              <w:rPr>
                <w:rFonts w:cstheme="minorHAnsi"/>
                <w:szCs w:val="20"/>
                <w:lang w:val="en-US"/>
              </w:rPr>
              <w:t xml:space="preserve"> </w:t>
            </w:r>
            <w:r w:rsidR="00263E23">
              <w:rPr>
                <w:rFonts w:cstheme="minorHAnsi"/>
                <w:szCs w:val="20"/>
                <w:lang w:val="en-US"/>
              </w:rPr>
              <w:t>2026-050701</w:t>
            </w:r>
          </w:p>
          <w:p w14:paraId="6CF4E478" w14:textId="77777777" w:rsidR="00003170" w:rsidRPr="00BB1056" w:rsidRDefault="00003170" w:rsidP="00003170">
            <w:pPr>
              <w:spacing w:line="280" w:lineRule="exact"/>
              <w:rPr>
                <w:rFonts w:cstheme="minorHAnsi"/>
                <w:szCs w:val="20"/>
                <w:lang w:val="en-US"/>
              </w:rPr>
            </w:pPr>
          </w:p>
          <w:p w14:paraId="09EDCA7B" w14:textId="77777777" w:rsidR="00003170" w:rsidRPr="00BB1056" w:rsidRDefault="00003170" w:rsidP="00003170">
            <w:pPr>
              <w:spacing w:line="280" w:lineRule="exact"/>
              <w:rPr>
                <w:rFonts w:cstheme="minorHAnsi"/>
                <w:szCs w:val="20"/>
                <w:lang w:val="en-US"/>
              </w:rPr>
            </w:pPr>
          </w:p>
        </w:tc>
      </w:tr>
    </w:tbl>
    <w:p w14:paraId="150116D5" w14:textId="58326BDE" w:rsidR="00D022C4" w:rsidRDefault="00003170" w:rsidP="00520EAD">
      <w:pPr>
        <w:pStyle w:val="Overskrift1"/>
        <w:spacing w:after="460"/>
        <w:rPr>
          <w:rFonts w:cstheme="minorHAnsi"/>
          <w:szCs w:val="20"/>
        </w:rPr>
      </w:pPr>
      <w:r>
        <w:rPr>
          <w:rFonts w:ascii="Periodico Text Lg" w:hAnsi="Periodico Text Lg" w:cstheme="minorHAnsi"/>
          <w:b/>
          <w:bCs/>
          <w:color w:val="auto"/>
          <w:sz w:val="20"/>
          <w:szCs w:val="20"/>
        </w:rPr>
        <w:br/>
      </w:r>
      <w:r>
        <w:rPr>
          <w:rFonts w:ascii="Periodico Text Lg" w:hAnsi="Periodico Text Lg" w:cstheme="minorHAnsi"/>
          <w:b/>
          <w:bCs/>
          <w:color w:val="auto"/>
          <w:sz w:val="20"/>
          <w:szCs w:val="20"/>
        </w:rPr>
        <w:br/>
      </w:r>
      <w:r>
        <w:rPr>
          <w:rFonts w:ascii="Periodico Text Lg" w:hAnsi="Periodico Text Lg" w:cstheme="minorHAnsi"/>
          <w:b/>
          <w:bCs/>
          <w:color w:val="auto"/>
          <w:sz w:val="20"/>
          <w:szCs w:val="20"/>
        </w:rPr>
        <w:br/>
      </w:r>
      <w:r>
        <w:rPr>
          <w:rFonts w:ascii="Periodico Text Lg" w:hAnsi="Periodico Text Lg" w:cstheme="minorHAnsi"/>
          <w:b/>
          <w:bCs/>
          <w:color w:val="auto"/>
          <w:sz w:val="20"/>
          <w:szCs w:val="20"/>
        </w:rPr>
        <w:br/>
      </w:r>
      <w:r>
        <w:rPr>
          <w:rFonts w:ascii="Periodico Text Lg" w:hAnsi="Periodico Text Lg" w:cstheme="minorHAnsi"/>
          <w:b/>
          <w:bCs/>
          <w:color w:val="auto"/>
          <w:sz w:val="20"/>
          <w:szCs w:val="20"/>
        </w:rPr>
        <w:br/>
      </w:r>
      <w:bookmarkEnd w:id="0"/>
    </w:p>
    <w:tbl>
      <w:tblPr>
        <w:tblStyle w:val="Tabel-Gitter"/>
        <w:tblW w:w="8768"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768"/>
      </w:tblGrid>
      <w:tr w:rsidR="00520EAD" w:rsidRPr="0049123B" w14:paraId="64F1F018" w14:textId="77777777" w:rsidTr="00EF1BD0">
        <w:trPr>
          <w:trHeight w:hRule="exact" w:val="1903"/>
        </w:trPr>
        <w:tc>
          <w:tcPr>
            <w:tcW w:w="8768" w:type="dxa"/>
            <w:tcBorders>
              <w:top w:val="nil"/>
              <w:bottom w:val="single" w:sz="4" w:space="0" w:color="auto"/>
            </w:tcBorders>
            <w:tcMar>
              <w:top w:w="0" w:type="dxa"/>
              <w:right w:w="567" w:type="dxa"/>
            </w:tcMar>
          </w:tcPr>
          <w:p w14:paraId="7CD1C406" w14:textId="0EDBB40C" w:rsidR="005A3101" w:rsidRDefault="005A3101" w:rsidP="00173E07">
            <w:pPr>
              <w:pStyle w:val="Dokumenttitel"/>
              <w:rPr>
                <w:szCs w:val="32"/>
              </w:rPr>
            </w:pPr>
            <w:r>
              <w:rPr>
                <w:szCs w:val="32"/>
              </w:rPr>
              <w:t>Principiel udtalelse af den 17. april 2026</w:t>
            </w:r>
          </w:p>
          <w:p w14:paraId="2A69954E" w14:textId="0AA417E3" w:rsidR="00173E07" w:rsidRPr="003C0347" w:rsidRDefault="00173E07" w:rsidP="00173E07">
            <w:pPr>
              <w:pStyle w:val="Dokumenttitel"/>
              <w:rPr>
                <w:szCs w:val="32"/>
              </w:rPr>
            </w:pPr>
            <w:r>
              <w:rPr>
                <w:szCs w:val="32"/>
              </w:rPr>
              <w:br/>
            </w:r>
            <w:r w:rsidR="005A3101">
              <w:rPr>
                <w:szCs w:val="32"/>
              </w:rPr>
              <w:t>Forskelsbehandling</w:t>
            </w:r>
          </w:p>
          <w:tbl>
            <w:tblPr>
              <w:tblStyle w:val="Tabel-Gitter"/>
              <w:tblpPr w:leftFromText="142" w:rightFromText="142" w:vertAnchor="page" w:horzAnchor="page" w:tblpX="8960" w:tblpY="2893"/>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tblGrid>
            <w:tr w:rsidR="00173E07" w:rsidRPr="005A3E2A" w14:paraId="799367F4" w14:textId="77777777" w:rsidTr="00EF1BD0">
              <w:trPr>
                <w:trHeight w:hRule="exact" w:val="1216"/>
              </w:trPr>
              <w:tc>
                <w:tcPr>
                  <w:tcW w:w="3370" w:type="dxa"/>
                </w:tcPr>
                <w:p w14:paraId="608F6E9D" w14:textId="77777777" w:rsidR="00173E07" w:rsidRPr="000548AE" w:rsidRDefault="00173E07" w:rsidP="00173E07">
                  <w:pPr>
                    <w:spacing w:line="280" w:lineRule="exact"/>
                    <w:rPr>
                      <w:rFonts w:ascii="Stag Light" w:hAnsi="Stag Light"/>
                      <w:sz w:val="16"/>
                      <w:szCs w:val="16"/>
                    </w:rPr>
                  </w:pPr>
                </w:p>
              </w:tc>
            </w:tr>
          </w:tbl>
          <w:p w14:paraId="27080390" w14:textId="159C9E81" w:rsidR="00173E07" w:rsidRPr="00215222" w:rsidRDefault="00173E07" w:rsidP="00173E07">
            <w:pPr>
              <w:pStyle w:val="Dokumenttitel"/>
              <w:rPr>
                <w:sz w:val="28"/>
                <w:szCs w:val="28"/>
              </w:rPr>
            </w:pPr>
            <w:r>
              <w:rPr>
                <w:b/>
                <w:bCs/>
              </w:rPr>
              <w:br/>
            </w:r>
            <w:r>
              <w:rPr>
                <w:sz w:val="28"/>
                <w:szCs w:val="28"/>
              </w:rPr>
              <w:br/>
            </w:r>
          </w:p>
          <w:p w14:paraId="56A07694" w14:textId="797D71F7" w:rsidR="00520EAD" w:rsidRPr="0049123B" w:rsidRDefault="00173E07" w:rsidP="00173E07">
            <w:pPr>
              <w:pStyle w:val="Tidogsted"/>
            </w:pPr>
            <w:r w:rsidRPr="000548AE">
              <w:rPr>
                <w:rFonts w:ascii="Periodico Text Lg" w:hAnsi="Periodico Text Lg"/>
                <w:sz w:val="24"/>
                <w:szCs w:val="24"/>
              </w:rPr>
              <w:t>Program fredag den 1</w:t>
            </w:r>
            <w:r>
              <w:rPr>
                <w:rFonts w:ascii="Periodico Text Lg" w:hAnsi="Periodico Text Lg"/>
                <w:sz w:val="24"/>
                <w:szCs w:val="24"/>
              </w:rPr>
              <w:t>6</w:t>
            </w:r>
            <w:r w:rsidRPr="000548AE">
              <w:rPr>
                <w:rFonts w:ascii="Periodico Text Lg" w:hAnsi="Periodico Text Lg"/>
                <w:sz w:val="24"/>
                <w:szCs w:val="24"/>
              </w:rPr>
              <w:t>. januar 202</w:t>
            </w:r>
            <w:r>
              <w:rPr>
                <w:rFonts w:ascii="Periodico Text Lg" w:hAnsi="Periodico Text Lg"/>
                <w:sz w:val="24"/>
                <w:szCs w:val="24"/>
              </w:rPr>
              <w:t>6</w:t>
            </w:r>
          </w:p>
        </w:tc>
      </w:tr>
    </w:tbl>
    <w:p w14:paraId="3094AAE0" w14:textId="77777777" w:rsidR="00520EAD" w:rsidRDefault="00520EAD" w:rsidP="005A3101">
      <w:pPr>
        <w:pStyle w:val="Overskrift2"/>
      </w:pPr>
    </w:p>
    <w:p w14:paraId="7DD3D6A4" w14:textId="49DA92D9" w:rsidR="00D6651B" w:rsidRPr="005B6E1B" w:rsidRDefault="00D6651B" w:rsidP="00D6651B">
      <w:pPr>
        <w:rPr>
          <w:i/>
          <w:iCs/>
        </w:rPr>
      </w:pPr>
    </w:p>
    <w:p w14:paraId="42DE5467" w14:textId="77777777" w:rsidR="00D6651B" w:rsidRDefault="00D6651B" w:rsidP="00D6651B">
      <w:pPr>
        <w:pStyle w:val="Overskrift2"/>
      </w:pPr>
      <w:r w:rsidRPr="009814E5">
        <w:t xml:space="preserve">Vedrørende </w:t>
      </w:r>
      <w:r>
        <w:t>forskelsbehandling af patienter på baggrund af adfærd</w:t>
      </w:r>
    </w:p>
    <w:p w14:paraId="758C6F20" w14:textId="77777777" w:rsidR="00D6651B" w:rsidRPr="00D6651B" w:rsidRDefault="00D6651B" w:rsidP="00D6651B"/>
    <w:p w14:paraId="6658D2F3" w14:textId="77777777" w:rsidR="00D6651B" w:rsidRDefault="00D6651B" w:rsidP="00D6651B">
      <w:r w:rsidRPr="009814E5">
        <w:rPr>
          <w:b/>
          <w:bCs/>
        </w:rPr>
        <w:t>Anledning</w:t>
      </w:r>
    </w:p>
    <w:p w14:paraId="521CCF49" w14:textId="77777777" w:rsidR="0060364F" w:rsidRDefault="00D6651B" w:rsidP="00D6651B">
      <w:r w:rsidRPr="009814E5">
        <w:t>Lægeetisk Nævn har noteret sig</w:t>
      </w:r>
      <w:r>
        <w:t>, at</w:t>
      </w:r>
      <w:r w:rsidRPr="009814E5">
        <w:t xml:space="preserve"> </w:t>
      </w:r>
      <w:r>
        <w:t xml:space="preserve">der under valgkampen er </w:t>
      </w:r>
      <w:r w:rsidRPr="009814E5">
        <w:t>fremsat forslag om at indføre karantæne fra ikke-akut behandling i sundhedsvæsenet for personer dømt for vold mod sundhedspersonale. Forslaget indebærer, at disse patienter i en periode alene har ret til</w:t>
      </w:r>
      <w:r>
        <w:t xml:space="preserve"> vederlagsfri</w:t>
      </w:r>
      <w:r w:rsidRPr="009814E5">
        <w:t xml:space="preserve"> akut behandling, mens øvrig behandling skal egenfinansieres.</w:t>
      </w:r>
    </w:p>
    <w:p w14:paraId="78A1A4D1" w14:textId="377301E7" w:rsidR="00D6651B" w:rsidRPr="009814E5" w:rsidRDefault="00D6651B" w:rsidP="00D6651B">
      <w:r w:rsidRPr="009814E5">
        <w:t xml:space="preserve"> </w:t>
      </w:r>
    </w:p>
    <w:p w14:paraId="6C3CDF62" w14:textId="77777777" w:rsidR="00D6651B" w:rsidRDefault="00D6651B" w:rsidP="00D6651B">
      <w:r>
        <w:t>I det følgende forholder nævnet sig til de lægeetiske spørgsmål, som opstår, hvis lovgivning pålægger læger at forskelsbehandle patienter på baggrund af patientens tidligere handlinger.</w:t>
      </w:r>
    </w:p>
    <w:p w14:paraId="02189C56" w14:textId="77777777" w:rsidR="00D6651B" w:rsidRPr="005B6E1B" w:rsidRDefault="00D6651B" w:rsidP="00D6651B"/>
    <w:p w14:paraId="76529D5F" w14:textId="77777777" w:rsidR="00D6651B" w:rsidRPr="00C06612" w:rsidRDefault="00D6651B" w:rsidP="00D6651B">
      <w:pPr>
        <w:rPr>
          <w:b/>
          <w:bCs/>
        </w:rPr>
      </w:pPr>
      <w:r w:rsidRPr="00C06612">
        <w:rPr>
          <w:b/>
          <w:bCs/>
        </w:rPr>
        <w:t xml:space="preserve">Grundlæggende lægeetiske spørgsmål om ligeværd og forskelsbehandling </w:t>
      </w:r>
    </w:p>
    <w:p w14:paraId="5A6C3F92" w14:textId="77777777" w:rsidR="00D6651B" w:rsidRDefault="00D6651B" w:rsidP="00D6651B">
      <w:r w:rsidRPr="00C06612">
        <w:t>Nævnet anerkender, at vold og trusler mod sundhedspersonale er et alvorligt problem, som det er vigtigt at forebygge og sanktionere, både i konkrete situationer og på et strukturelt plan.</w:t>
      </w:r>
      <w:r>
        <w:t xml:space="preserve"> </w:t>
      </w:r>
      <w:r w:rsidRPr="00C06612">
        <w:t>Nævnet vurderer samtidigt, at ordninger af denne type rejser grundlæggende lægeetiske spørgsmål</w:t>
      </w:r>
      <w:r>
        <w:t>. I</w:t>
      </w:r>
      <w:r w:rsidRPr="009814E5">
        <w:t xml:space="preserve"> forhold til Lægeforeningens etiske principper</w:t>
      </w:r>
      <w:r>
        <w:t>, er særligt</w:t>
      </w:r>
      <w:r w:rsidRPr="009814E5">
        <w:t xml:space="preserve"> princip 4 og princip 22</w:t>
      </w:r>
      <w:r>
        <w:t xml:space="preserve"> relevante.</w:t>
      </w:r>
    </w:p>
    <w:p w14:paraId="5DDBADAE" w14:textId="77777777" w:rsidR="00D6651B" w:rsidRPr="009814E5" w:rsidRDefault="00D6651B" w:rsidP="00D6651B"/>
    <w:p w14:paraId="05CF99D6" w14:textId="77777777" w:rsidR="00D6651B" w:rsidRDefault="00D6651B" w:rsidP="00D6651B">
      <w:r w:rsidRPr="009814E5">
        <w:t>Princip 4 fastslår, at lægen skal anse alle patienter som ligeværdige og undgå forskelsbehandling, som ikke er fagligt begrundet. Princippet udtrykker en central norm for lægegerningen: at patientens adgang til behandling og lægens prioriteringer skal bero på sundhedsfaglige kriterier. Patientens tidligere handlinger, sociale forhold eller baggrund må ikke i sig selv begrunde forskelle i behandlingsadgang. Lægens rolle er at møde patienten som patient og at sikre, at behandlingen baseres på behov og faglig vurdering.</w:t>
      </w:r>
    </w:p>
    <w:p w14:paraId="3782999F" w14:textId="77777777" w:rsidR="00D6651B" w:rsidRPr="009814E5" w:rsidRDefault="00D6651B" w:rsidP="00D6651B"/>
    <w:p w14:paraId="084D5966" w14:textId="77777777" w:rsidR="00D6651B" w:rsidRDefault="00D6651B" w:rsidP="00D6651B">
      <w:r w:rsidRPr="009814E5">
        <w:t xml:space="preserve">Princip 22 fastslår, at lægen skal kende og respektere gældende love og regler, men også bør gøre opmærksom på uhensigtsmæssige forhold. Dette princip indebærer, at lægen som udgangspunkt skal handle inden for de retlige rammer, men samtidig har et selvstændigt </w:t>
      </w:r>
      <w:r w:rsidRPr="009814E5">
        <w:lastRenderedPageBreak/>
        <w:t>ansvar for at reagere, hvis disse rammer bringer lægen i konflikt med en etisk forsvarlig udøvelse af lægegerningen.</w:t>
      </w:r>
    </w:p>
    <w:p w14:paraId="2C34A12D" w14:textId="77777777" w:rsidR="0060364F" w:rsidRPr="009814E5" w:rsidRDefault="0060364F" w:rsidP="00D6651B"/>
    <w:p w14:paraId="1A6B4971" w14:textId="77777777" w:rsidR="00D6651B" w:rsidRDefault="00D6651B" w:rsidP="00D6651B">
      <w:r>
        <w:t>A</w:t>
      </w:r>
      <w:r w:rsidRPr="009814E5">
        <w:t xml:space="preserve">llerede i dag </w:t>
      </w:r>
      <w:r>
        <w:t>er der</w:t>
      </w:r>
      <w:r w:rsidRPr="009814E5">
        <w:t xml:space="preserve"> </w:t>
      </w:r>
      <w:r>
        <w:t>områder,</w:t>
      </w:r>
      <w:r w:rsidRPr="009814E5">
        <w:t xml:space="preserve"> </w:t>
      </w:r>
      <w:r>
        <w:t>hvor læger ikke kan tilbyde alle patienter de samme behandlingsmuligheder</w:t>
      </w:r>
      <w:r w:rsidRPr="009814E5">
        <w:t xml:space="preserve">. </w:t>
      </w:r>
      <w:proofErr w:type="gramStart"/>
      <w:r w:rsidRPr="009814E5">
        <w:t>Eksempelvis</w:t>
      </w:r>
      <w:proofErr w:type="gramEnd"/>
      <w:r w:rsidRPr="009814E5">
        <w:t xml:space="preserve"> har personer uden fast tilknytning til det danske sundhedsvæsen, herunder turister og visse grupper af udlændinge, ikke samme adgang til ikke-akut behandling</w:t>
      </w:r>
      <w:r>
        <w:t>,</w:t>
      </w:r>
      <w:r w:rsidRPr="009814E5">
        <w:t xml:space="preserve"> som personer med </w:t>
      </w:r>
      <w:r>
        <w:t>statsborgerskab eller opholdstilladelse</w:t>
      </w:r>
      <w:r w:rsidRPr="009814E5">
        <w:t xml:space="preserve"> i Danmark. Disse forskelle er begrundet i overordnede s</w:t>
      </w:r>
      <w:r>
        <w:t>amfunds</w:t>
      </w:r>
      <w:r w:rsidRPr="009814E5">
        <w:t xml:space="preserve">- og finansieringshensyn og er ikke knyttet til </w:t>
      </w:r>
      <w:r>
        <w:t xml:space="preserve">den enkelte </w:t>
      </w:r>
      <w:r w:rsidRPr="009814E5">
        <w:t>patientens adfærd i relation til sundhedsvæsenet.</w:t>
      </w:r>
      <w:r>
        <w:t xml:space="preserve"> </w:t>
      </w:r>
    </w:p>
    <w:p w14:paraId="08DAA526" w14:textId="77777777" w:rsidR="0060364F" w:rsidRPr="009814E5" w:rsidRDefault="0060364F" w:rsidP="00D6651B"/>
    <w:p w14:paraId="20ED2E0C" w14:textId="77777777" w:rsidR="00D6651B" w:rsidRDefault="00D6651B" w:rsidP="00D6651B">
      <w:r>
        <w:t xml:space="preserve">Ordninger, der medfører </w:t>
      </w:r>
      <w:r w:rsidRPr="009814E5">
        <w:t>forskel</w:t>
      </w:r>
      <w:r>
        <w:t>sbehandling</w:t>
      </w:r>
      <w:r w:rsidRPr="009814E5">
        <w:t xml:space="preserve"> i adgang til behandling</w:t>
      </w:r>
      <w:r>
        <w:t>, f.eks.</w:t>
      </w:r>
      <w:r w:rsidRPr="009814E5">
        <w:t xml:space="preserve"> direkte </w:t>
      </w:r>
      <w:r>
        <w:t xml:space="preserve">som følge af </w:t>
      </w:r>
      <w:r w:rsidRPr="009814E5">
        <w:t>en strafbar handling begået af patienten</w:t>
      </w:r>
      <w:r>
        <w:t>,</w:t>
      </w:r>
      <w:r w:rsidRPr="00586572">
        <w:t xml:space="preserve"> adskiller sig imidlertid væsentligt fra sådanne eksisterende ordninger.</w:t>
      </w:r>
      <w:r>
        <w:t xml:space="preserve"> </w:t>
      </w:r>
      <w:r w:rsidRPr="009814E5">
        <w:t>De</w:t>
      </w:r>
      <w:r>
        <w:t>t vil medføre, at</w:t>
      </w:r>
      <w:r w:rsidRPr="009814E5">
        <w:t xml:space="preserve"> sundhedsvæsenet </w:t>
      </w:r>
      <w:r>
        <w:t xml:space="preserve">får til opgave at deltage i </w:t>
      </w:r>
      <w:r w:rsidRPr="009814E5">
        <w:t>sanktion</w:t>
      </w:r>
      <w:r>
        <w:t>ering</w:t>
      </w:r>
      <w:r w:rsidRPr="009814E5">
        <w:t xml:space="preserve">. Det </w:t>
      </w:r>
      <w:r>
        <w:t>adskiller sig</w:t>
      </w:r>
      <w:r w:rsidRPr="009814E5">
        <w:t xml:space="preserve"> </w:t>
      </w:r>
      <w:r>
        <w:t xml:space="preserve">grundlæggende fra den </w:t>
      </w:r>
      <w:r w:rsidRPr="009814E5">
        <w:t xml:space="preserve">sundhedsfaglige </w:t>
      </w:r>
      <w:r>
        <w:t>opgave,</w:t>
      </w:r>
      <w:r w:rsidRPr="009814E5">
        <w:t xml:space="preserve"> og lægen </w:t>
      </w:r>
      <w:r>
        <w:t>får ufrivilligt</w:t>
      </w:r>
      <w:r w:rsidRPr="009814E5">
        <w:t xml:space="preserve"> en rolle, hvor </w:t>
      </w:r>
      <w:r>
        <w:t xml:space="preserve">lægen pålægges at afvise </w:t>
      </w:r>
      <w:r w:rsidRPr="009814E5">
        <w:t>behandling</w:t>
      </w:r>
      <w:r>
        <w:t xml:space="preserve"> for at fuldbyrde en</w:t>
      </w:r>
      <w:r w:rsidRPr="009814E5">
        <w:t xml:space="preserve"> </w:t>
      </w:r>
      <w:r>
        <w:t>sanktion</w:t>
      </w:r>
      <w:r w:rsidRPr="009814E5">
        <w:t>.</w:t>
      </w:r>
    </w:p>
    <w:p w14:paraId="256663A9" w14:textId="77777777" w:rsidR="0060364F" w:rsidRPr="009814E5" w:rsidRDefault="0060364F" w:rsidP="00D6651B"/>
    <w:p w14:paraId="460C4C77" w14:textId="77777777" w:rsidR="00D6651B" w:rsidRDefault="00D6651B" w:rsidP="00D6651B">
      <w:r w:rsidRPr="009814E5">
        <w:t>Nævnet finder</w:t>
      </w:r>
      <w:r>
        <w:t>, at ordninger af denne type er</w:t>
      </w:r>
      <w:r w:rsidRPr="009814E5">
        <w:t xml:space="preserve"> e</w:t>
      </w:r>
      <w:r>
        <w:t>n bevægelse</w:t>
      </w:r>
      <w:r w:rsidRPr="009814E5">
        <w:t xml:space="preserve"> væk fra det </w:t>
      </w:r>
      <w:r>
        <w:t xml:space="preserve">fundamentale </w:t>
      </w:r>
      <w:r w:rsidRPr="009814E5">
        <w:t xml:space="preserve">udgangspunkt, som princip 4 fastlægger. Forskelsbehandlingen er ikke alene </w:t>
      </w:r>
      <w:r>
        <w:t>”</w:t>
      </w:r>
      <w:r w:rsidRPr="009814E5">
        <w:t>ikke-fagligt</w:t>
      </w:r>
      <w:r>
        <w:t>”</w:t>
      </w:r>
      <w:r w:rsidRPr="009814E5">
        <w:t xml:space="preserve"> begrundet, men direkte koblet til patientens </w:t>
      </w:r>
      <w:r>
        <w:t xml:space="preserve">tidligere </w:t>
      </w:r>
      <w:r w:rsidRPr="009814E5">
        <w:t>handlinger</w:t>
      </w:r>
      <w:r>
        <w:t xml:space="preserve"> og adfærd, uden at dette har relation til det aktuelle behandlingsforhold</w:t>
      </w:r>
      <w:r w:rsidRPr="009814E5">
        <w:t xml:space="preserve">. </w:t>
      </w:r>
    </w:p>
    <w:p w14:paraId="6F3D5B98" w14:textId="77777777" w:rsidR="0060364F" w:rsidRDefault="0060364F" w:rsidP="00D6651B"/>
    <w:p w14:paraId="60DE3D5B" w14:textId="77777777" w:rsidR="00D6651B" w:rsidRDefault="00D6651B" w:rsidP="00D6651B">
      <w:r>
        <w:t xml:space="preserve">Hvis det samtidig er forventningen, at ordningen primært vil få konsekvenser for bestemte befolkningsgrupper, </w:t>
      </w:r>
      <w:r w:rsidRPr="009814E5">
        <w:t xml:space="preserve">skærper </w:t>
      </w:r>
      <w:r>
        <w:t xml:space="preserve">det </w:t>
      </w:r>
      <w:r w:rsidRPr="009814E5">
        <w:t xml:space="preserve">yderligere </w:t>
      </w:r>
      <w:r>
        <w:t>det etiske sammenstød med</w:t>
      </w:r>
      <w:r w:rsidRPr="009814E5">
        <w:t xml:space="preserve"> princippet om, at alle patienter skal anses som ligeværdige og ikke udsættes for ikke-fagligt begrundet forskelsbehandling.</w:t>
      </w:r>
    </w:p>
    <w:p w14:paraId="4CC2D8D9" w14:textId="77777777" w:rsidR="0060364F" w:rsidRDefault="0060364F" w:rsidP="00D6651B"/>
    <w:p w14:paraId="48E4BAE1" w14:textId="77777777" w:rsidR="00D6651B" w:rsidRPr="004B3242" w:rsidRDefault="00D6651B" w:rsidP="00D6651B">
      <w:pPr>
        <w:rPr>
          <w:b/>
          <w:bCs/>
        </w:rPr>
      </w:pPr>
      <w:r w:rsidRPr="004B3242">
        <w:rPr>
          <w:b/>
          <w:bCs/>
        </w:rPr>
        <w:t>Dilemma i klinikken – loven i konflikt med lægeetikken</w:t>
      </w:r>
    </w:p>
    <w:p w14:paraId="09E21605" w14:textId="77777777" w:rsidR="00D6651B" w:rsidRDefault="00D6651B" w:rsidP="00D6651B">
      <w:r w:rsidRPr="001E5F84">
        <w:t xml:space="preserve">I den konkrete kliniske praksis kan </w:t>
      </w:r>
      <w:r>
        <w:t>ordninger at den type</w:t>
      </w:r>
      <w:r w:rsidRPr="001E5F84">
        <w:t xml:space="preserve"> </w:t>
      </w:r>
      <w:proofErr w:type="gramStart"/>
      <w:r w:rsidRPr="001E5F84">
        <w:t>give</w:t>
      </w:r>
      <w:proofErr w:type="gramEnd"/>
      <w:r w:rsidRPr="001E5F84">
        <w:t xml:space="preserve"> anledning til betydelige dilemmaer. En læge kan stå over for en patient med en behandlingskrævende, men ikke-akut tilstand, hvor </w:t>
      </w:r>
      <w:r>
        <w:t xml:space="preserve">iværksættelse af </w:t>
      </w:r>
      <w:r w:rsidRPr="001E5F84">
        <w:t>behandling er væsentlig for at forebygge forværring</w:t>
      </w:r>
      <w:r>
        <w:t xml:space="preserve"> og behov for fremtidig mere omfattende og ressourcekrævende behandling</w:t>
      </w:r>
      <w:r w:rsidRPr="001E5F84">
        <w:t>.</w:t>
      </w:r>
      <w:r w:rsidRPr="009814E5">
        <w:t xml:space="preserve"> </w:t>
      </w:r>
      <w:r>
        <w:t>L</w:t>
      </w:r>
      <w:r w:rsidRPr="009814E5">
        <w:t xml:space="preserve">ægen </w:t>
      </w:r>
      <w:r>
        <w:t>kan</w:t>
      </w:r>
      <w:r w:rsidRPr="009814E5">
        <w:t xml:space="preserve"> være forpligtet til at </w:t>
      </w:r>
      <w:r>
        <w:t>følge lovgivningen, på trods af at det strider imod lægens faglige skøn og de lægeetiske principper.</w:t>
      </w:r>
    </w:p>
    <w:p w14:paraId="7B0C8D0B" w14:textId="77777777" w:rsidR="0060364F" w:rsidRDefault="0060364F" w:rsidP="00D6651B"/>
    <w:p w14:paraId="41736DD8" w14:textId="77777777" w:rsidR="00D6651B" w:rsidRDefault="00D6651B" w:rsidP="00D6651B">
      <w:r w:rsidRPr="009814E5">
        <w:t xml:space="preserve">Lægen står dermed i et </w:t>
      </w:r>
      <w:r>
        <w:t xml:space="preserve">etisk </w:t>
      </w:r>
      <w:r w:rsidRPr="009814E5">
        <w:t xml:space="preserve">spændingsfelt mellem på den ene side pligten til at efterleve gældende regler, jf. princip 22, og på den </w:t>
      </w:r>
      <w:r w:rsidRPr="00C06612">
        <w:t>anden side forpligtelsen til at behandle patienter ligeværdigt og på baggrund af sundhedsfaglige kriterier, jf. princip 4. Samtidig udfordres lægen</w:t>
      </w:r>
      <w:r>
        <w:t>s mulighed for at leve op til</w:t>
      </w:r>
      <w:r w:rsidRPr="00C06612">
        <w:t xml:space="preserve"> princip 5 om at handle med omhu og samvittighedsfuldhed</w:t>
      </w:r>
      <w:r>
        <w:t xml:space="preserve">, fordi lægen kan </w:t>
      </w:r>
      <w:r w:rsidRPr="00C06612">
        <w:t>blive forhindret i at iværksætte relevant og rettidig behandling og forebyggelse.</w:t>
      </w:r>
    </w:p>
    <w:p w14:paraId="30015912" w14:textId="77777777" w:rsidR="0060364F" w:rsidRPr="00C06612" w:rsidRDefault="0060364F" w:rsidP="00D6651B"/>
    <w:p w14:paraId="0449E1DF" w14:textId="77777777" w:rsidR="00D6651B" w:rsidRDefault="00D6651B" w:rsidP="00D6651B">
      <w:r w:rsidRPr="00C06612">
        <w:t>Situationen kan også påvirke relationen mellem læge</w:t>
      </w:r>
      <w:r w:rsidRPr="009814E5">
        <w:t xml:space="preserve"> og patient. Når lægen skal administrere en ordning, der </w:t>
      </w:r>
      <w:r>
        <w:t>fungerer som</w:t>
      </w:r>
      <w:r w:rsidRPr="009814E5">
        <w:t xml:space="preserve"> straf</w:t>
      </w:r>
      <w:r>
        <w:t xml:space="preserve"> for noget, der ikke er relevant for den konkrete behandling</w:t>
      </w:r>
      <w:r w:rsidRPr="009814E5">
        <w:t>, udfordre</w:t>
      </w:r>
      <w:r>
        <w:t>r det</w:t>
      </w:r>
      <w:r w:rsidRPr="009814E5">
        <w:t xml:space="preserve"> den tillid, der er en forudsætning for behandlingsrelationen</w:t>
      </w:r>
      <w:r>
        <w:t>, og som lægen jf. værdighedskravet er forpligtet til at understøtte.</w:t>
      </w:r>
    </w:p>
    <w:p w14:paraId="549DBFCC" w14:textId="77777777" w:rsidR="0060364F" w:rsidRDefault="0060364F" w:rsidP="00D6651B"/>
    <w:p w14:paraId="6BF2E759" w14:textId="77777777" w:rsidR="00F9146C" w:rsidRDefault="00F9146C" w:rsidP="00D6651B"/>
    <w:p w14:paraId="49B38DCB" w14:textId="77777777" w:rsidR="00F9146C" w:rsidRDefault="00F9146C" w:rsidP="00D6651B"/>
    <w:p w14:paraId="091490AC" w14:textId="77777777" w:rsidR="00F9146C" w:rsidRDefault="00F9146C" w:rsidP="00D6651B"/>
    <w:p w14:paraId="216AD8CB" w14:textId="77777777" w:rsidR="00D6651B" w:rsidRPr="009814E5" w:rsidRDefault="00D6651B" w:rsidP="00D6651B">
      <w:pPr>
        <w:rPr>
          <w:b/>
          <w:bCs/>
        </w:rPr>
      </w:pPr>
      <w:r>
        <w:rPr>
          <w:b/>
          <w:bCs/>
        </w:rPr>
        <w:lastRenderedPageBreak/>
        <w:t>Princip 4</w:t>
      </w:r>
      <w:r w:rsidRPr="00E56FE0">
        <w:rPr>
          <w:b/>
          <w:bCs/>
        </w:rPr>
        <w:t xml:space="preserve"> </w:t>
      </w:r>
      <w:r>
        <w:rPr>
          <w:b/>
          <w:bCs/>
        </w:rPr>
        <w:t>bør vægtes</w:t>
      </w:r>
      <w:r w:rsidRPr="00E56FE0">
        <w:rPr>
          <w:b/>
          <w:bCs/>
        </w:rPr>
        <w:t xml:space="preserve"> tungt</w:t>
      </w:r>
    </w:p>
    <w:p w14:paraId="1B0BA0BE" w14:textId="77777777" w:rsidR="00D6651B" w:rsidRDefault="00D6651B" w:rsidP="00D6651B">
      <w:r w:rsidRPr="009814E5">
        <w:t xml:space="preserve">Nævnet finder </w:t>
      </w:r>
      <w:r>
        <w:t>i forlængelse af ovenstående det</w:t>
      </w:r>
      <w:r w:rsidRPr="009814E5">
        <w:t xml:space="preserve"> væsentligt at fremhæve, at princip 4 tillægges betydelig vægt. Princippet er en grundlæggende forudsætning for lægegerningen og for tilliden til sundhedsvæsenet. Når lægen pålægges at foretage forskelsbehandling, som ikke er </w:t>
      </w:r>
      <w:r>
        <w:t>læge</w:t>
      </w:r>
      <w:r w:rsidRPr="009814E5">
        <w:t>fagligt begrundet, opstår der en grundlæggende spænding mellem lovgivningens krav og lægens etiske forpligtelser.</w:t>
      </w:r>
    </w:p>
    <w:p w14:paraId="6E8B090B" w14:textId="77777777" w:rsidR="00F9146C" w:rsidRPr="009814E5" w:rsidRDefault="00F9146C" w:rsidP="00D6651B"/>
    <w:p w14:paraId="282246F5" w14:textId="77777777" w:rsidR="00D6651B" w:rsidRDefault="00D6651B" w:rsidP="00D6651B">
      <w:r w:rsidRPr="009814E5">
        <w:t xml:space="preserve">På den baggrund finder Lægeetisk Nævn, at </w:t>
      </w:r>
      <w:r>
        <w:t xml:space="preserve">sådanne ordninger </w:t>
      </w:r>
      <w:r w:rsidRPr="009814E5">
        <w:t xml:space="preserve">indebærer en væsentlig udfordring i forhold til lægens mulighed for at efterleve Lægeforeningens etiske principper. </w:t>
      </w:r>
    </w:p>
    <w:p w14:paraId="430ADE96" w14:textId="77777777" w:rsidR="00F9146C" w:rsidRDefault="00F9146C" w:rsidP="00D6651B"/>
    <w:p w14:paraId="4608E5BE" w14:textId="77777777" w:rsidR="00D6651B" w:rsidRDefault="00D6651B" w:rsidP="00D6651B">
      <w:r w:rsidRPr="009814E5">
        <w:t xml:space="preserve">Nævnet finder det </w:t>
      </w:r>
      <w:r>
        <w:t xml:space="preserve">samlet set </w:t>
      </w:r>
      <w:r w:rsidRPr="009814E5">
        <w:t>vanskeligt at se, hvordan en ordning, der pålægger lægen at differentiere patienters adgang til behandling på baggrund af en strafferetlig sanktion, kan forenes med forpligtelsen i princip 4 til at anse alle patienter som ligeværdige og undgå ikke-</w:t>
      </w:r>
      <w:r w:rsidRPr="002D4C0E">
        <w:t>fagligt begrundet forskelsbehandling.</w:t>
      </w:r>
    </w:p>
    <w:p w14:paraId="004886E4" w14:textId="77777777" w:rsidR="00F9146C" w:rsidRPr="002D4C0E" w:rsidRDefault="00F9146C" w:rsidP="00D6651B"/>
    <w:p w14:paraId="5E628177" w14:textId="77777777" w:rsidR="00D6651B" w:rsidRPr="009814E5" w:rsidRDefault="00D6651B" w:rsidP="00D6651B">
      <w:r w:rsidRPr="002D4C0E">
        <w:t>Nævnet bemærker afslutningsvis, at sundhedspersonalet naturligvis ikke er forpligtet til at behandle patienter, der i en konkret situation truer med eller udøver vold, medmindre adfærden er forårsaget af sygdom.</w:t>
      </w:r>
    </w:p>
    <w:p w14:paraId="040D8B19" w14:textId="77777777" w:rsidR="00D6651B" w:rsidRPr="009814E5" w:rsidRDefault="00D6651B" w:rsidP="00D6651B"/>
    <w:p w14:paraId="169E01E5" w14:textId="77777777" w:rsidR="00D6651B" w:rsidRDefault="00D6651B" w:rsidP="00D6651B"/>
    <w:p w14:paraId="737E7D55" w14:textId="77777777" w:rsidR="005A3101" w:rsidRPr="005A3101" w:rsidRDefault="005A3101" w:rsidP="005A3101"/>
    <w:sectPr w:rsidR="005A3101" w:rsidRPr="005A3101" w:rsidSect="00EA3C99">
      <w:footerReference w:type="default" r:id="rId11"/>
      <w:headerReference w:type="first" r:id="rId12"/>
      <w:footerReference w:type="first" r:id="rId13"/>
      <w:pgSz w:w="11906" w:h="16838"/>
      <w:pgMar w:top="1831" w:right="2268" w:bottom="42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C2908" w14:textId="77777777" w:rsidR="008301EA" w:rsidRDefault="008301EA" w:rsidP="008E13CF">
      <w:pPr>
        <w:spacing w:line="240" w:lineRule="auto"/>
      </w:pPr>
      <w:r>
        <w:separator/>
      </w:r>
    </w:p>
  </w:endnote>
  <w:endnote w:type="continuationSeparator" w:id="0">
    <w:p w14:paraId="0A23C71D" w14:textId="77777777" w:rsidR="008301EA" w:rsidRDefault="008301EA" w:rsidP="008E1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499D36F-165D-42D1-A47D-FAA30D1F456E}"/>
    <w:embedBold r:id="rId2" w:fontKey="{4E14743B-F006-4673-8A36-605554E6F6C1}"/>
    <w:embedItalic r:id="rId3" w:fontKey="{07A4B97A-FE5E-4E86-87A0-06E0D5688E64}"/>
  </w:font>
  <w:font w:name="Courier New">
    <w:panose1 w:val="02070309020205020404"/>
    <w:charset w:val="00"/>
    <w:family w:val="modern"/>
    <w:pitch w:val="fixed"/>
    <w:sig w:usb0="E0002EFF" w:usb1="C0007843" w:usb2="00000009" w:usb3="00000000" w:csb0="000001FF" w:csb1="00000000"/>
    <w:embedRegular r:id="rId4" w:fontKey="{FE069B25-9CBF-48D4-BBA5-95ACF5374C5C}"/>
  </w:font>
  <w:font w:name="Times New Roman">
    <w:panose1 w:val="02020603050405020304"/>
    <w:charset w:val="00"/>
    <w:family w:val="roman"/>
    <w:pitch w:val="variable"/>
    <w:sig w:usb0="E0002EFF" w:usb1="C000785B" w:usb2="00000009" w:usb3="00000000" w:csb0="000001FF" w:csb1="00000000"/>
    <w:embedRegular r:id="rId5" w:fontKey="{FA0289A2-3DA6-4D05-847B-0B6A83511588}"/>
    <w:embedBold r:id="rId6" w:fontKey="{E920E401-04BC-4BDA-8BCA-ADE85531E3E0}"/>
    <w:embedItalic r:id="rId7" w:fontKey="{33A3F3C7-F6FF-4FFF-98E3-D1B15746ADC8}"/>
  </w:font>
  <w:font w:name="Wingdings">
    <w:panose1 w:val="05000000000000000000"/>
    <w:charset w:val="02"/>
    <w:family w:val="auto"/>
    <w:pitch w:val="variable"/>
    <w:sig w:usb0="00000000" w:usb1="10000000" w:usb2="00000000" w:usb3="00000000" w:csb0="80000000" w:csb1="00000000"/>
    <w:embedRegular r:id="rId8" w:fontKey="{C33E5336-841B-4F3B-8062-8927DCC187B3}"/>
  </w:font>
  <w:font w:name="Symbol">
    <w:panose1 w:val="05050102010706020507"/>
    <w:charset w:val="02"/>
    <w:family w:val="roman"/>
    <w:pitch w:val="variable"/>
    <w:sig w:usb0="00000000" w:usb1="10000000" w:usb2="00000000" w:usb3="00000000" w:csb0="80000000" w:csb1="00000000"/>
    <w:embedRegular r:id="rId9" w:fontKey="{29FBDC5B-8F16-484A-BD49-4B129FBC4721}"/>
  </w:font>
  <w:font w:name="Verdana">
    <w:panose1 w:val="020B0604030504040204"/>
    <w:charset w:val="00"/>
    <w:family w:val="swiss"/>
    <w:pitch w:val="variable"/>
    <w:sig w:usb0="A00006FF" w:usb1="4000205B" w:usb2="00000010" w:usb3="00000000" w:csb0="0000019F" w:csb1="00000000"/>
    <w:embedRegular r:id="rId10" w:fontKey="{12536CC4-A841-4F0E-A475-532EDDC6A6D7}"/>
  </w:font>
  <w:font w:name="Periodico Text Lg">
    <w:altName w:val="Periodico Text Lg"/>
    <w:panose1 w:val="02000503060000020004"/>
    <w:charset w:val="00"/>
    <w:family w:val="modern"/>
    <w:notTrueType/>
    <w:pitch w:val="variable"/>
    <w:sig w:usb0="A00000AF" w:usb1="5000204A" w:usb2="00000000" w:usb3="00000000" w:csb0="00000111" w:csb1="00000000"/>
  </w:font>
  <w:font w:name="Calibri">
    <w:panose1 w:val="020F0502020204030204"/>
    <w:charset w:val="00"/>
    <w:family w:val="swiss"/>
    <w:pitch w:val="variable"/>
    <w:sig w:usb0="E4002EFF" w:usb1="C200247B" w:usb2="00000009" w:usb3="00000000" w:csb0="000001FF" w:csb1="00000000"/>
    <w:embedRegular r:id="rId11" w:fontKey="{B384E501-A0A5-40B0-8393-D365794705EC}"/>
  </w:font>
  <w:font w:name="Stag Light">
    <w:panose1 w:val="02000603060000020004"/>
    <w:charset w:val="00"/>
    <w:family w:val="modern"/>
    <w:notTrueType/>
    <w:pitch w:val="variable"/>
    <w:sig w:usb0="00000087" w:usb1="00000000" w:usb2="00000000" w:usb3="00000000" w:csb0="0000009B" w:csb1="00000000"/>
  </w:font>
  <w:font w:name="Consolas">
    <w:panose1 w:val="020B0609020204030204"/>
    <w:charset w:val="00"/>
    <w:family w:val="modern"/>
    <w:pitch w:val="fixed"/>
    <w:sig w:usb0="E00006FF" w:usb1="0000FCFF" w:usb2="00000001" w:usb3="00000000" w:csb0="0000019F" w:csb1="00000000"/>
    <w:embedRegular r:id="rId12" w:fontKey="{2E4D3125-5791-4FB6-8FC5-E08928B22BF8}"/>
  </w:font>
  <w:font w:name="Segoe UI">
    <w:panose1 w:val="020B0502040204020203"/>
    <w:charset w:val="00"/>
    <w:family w:val="swiss"/>
    <w:pitch w:val="variable"/>
    <w:sig w:usb0="E4002EFF" w:usb1="C000E47F" w:usb2="00000009" w:usb3="00000000" w:csb0="000001FF" w:csb1="00000000"/>
    <w:embedRegular r:id="rId13" w:fontKey="{8DEE3A42-D6DD-4964-A77D-2F99EAA05EF5}"/>
  </w:font>
  <w:font w:name="Periodico Text Rg">
    <w:altName w:val="Periodico Text Rg"/>
    <w:panose1 w:val="02000503060000020004"/>
    <w:charset w:val="00"/>
    <w:family w:val="modern"/>
    <w:notTrueType/>
    <w:pitch w:val="variable"/>
    <w:sig w:usb0="A00000AF"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C8BD" w14:textId="77777777" w:rsidR="008E13CF" w:rsidRPr="00A16643" w:rsidRDefault="00A16643" w:rsidP="00A16643">
    <w:pPr>
      <w:pStyle w:val="Sidefod"/>
    </w:pPr>
    <w:r>
      <w:rPr>
        <w:noProof/>
      </w:rPr>
      <mc:AlternateContent>
        <mc:Choice Requires="wps">
          <w:drawing>
            <wp:anchor distT="0" distB="0" distL="114300" distR="114300" simplePos="0" relativeHeight="251668480" behindDoc="0" locked="0" layoutInCell="1" allowOverlap="1" wp14:anchorId="7A30E50C" wp14:editId="40CFEC2E">
              <wp:simplePos x="0" y="0"/>
              <wp:positionH relativeFrom="page">
                <wp:posOffset>5363845</wp:posOffset>
              </wp:positionH>
              <wp:positionV relativeFrom="page">
                <wp:posOffset>10162540</wp:posOffset>
              </wp:positionV>
              <wp:extent cx="1076325" cy="410210"/>
              <wp:effectExtent l="0" t="0" r="0" b="0"/>
              <wp:wrapNone/>
              <wp:docPr id="4" name="Tekstfelt 4"/>
              <wp:cNvGraphicFramePr/>
              <a:graphic xmlns:a="http://schemas.openxmlformats.org/drawingml/2006/main">
                <a:graphicData uri="http://schemas.microsoft.com/office/word/2010/wordprocessingShape">
                  <wps:wsp>
                    <wps:cNvSpPr txBox="1"/>
                    <wps:spPr>
                      <a:xfrm>
                        <a:off x="0" y="0"/>
                        <a:ext cx="1076325" cy="410210"/>
                      </a:xfrm>
                      <a:prstGeom prst="rect">
                        <a:avLst/>
                      </a:prstGeom>
                      <a:noFill/>
                      <a:ln w="6350">
                        <a:noFill/>
                      </a:ln>
                    </wps:spPr>
                    <wps:txbx>
                      <w:txbxContent>
                        <w:p w14:paraId="271F745D" w14:textId="77777777" w:rsidR="00A16643" w:rsidRPr="00433339" w:rsidRDefault="006028D4" w:rsidP="00A16643">
                          <w:pPr>
                            <w:jc w:val="right"/>
                            <w:rPr>
                              <w:rFonts w:ascii="Periodico Text Rg" w:hAnsi="Periodico Text Rg" w:cs="Arial"/>
                              <w:szCs w:val="20"/>
                            </w:rPr>
                          </w:pPr>
                          <w:r w:rsidRPr="00433339">
                            <w:rPr>
                              <w:rFonts w:ascii="Periodico Text Rg" w:hAnsi="Periodico Text Rg" w:cs="Arial"/>
                              <w:szCs w:val="20"/>
                            </w:rPr>
                            <w:fldChar w:fldCharType="begin"/>
                          </w:r>
                          <w:r w:rsidRPr="00433339">
                            <w:rPr>
                              <w:rFonts w:ascii="Periodico Text Rg" w:hAnsi="Periodico Text Rg" w:cs="Arial"/>
                              <w:szCs w:val="20"/>
                            </w:rPr>
                            <w:instrText xml:space="preserve"> PAGE   \* MERGEFORMAT </w:instrText>
                          </w:r>
                          <w:r w:rsidRPr="00433339">
                            <w:rPr>
                              <w:rFonts w:ascii="Periodico Text Rg" w:hAnsi="Periodico Text Rg" w:cs="Arial"/>
                              <w:szCs w:val="20"/>
                            </w:rPr>
                            <w:fldChar w:fldCharType="separate"/>
                          </w:r>
                          <w:r>
                            <w:rPr>
                              <w:rFonts w:ascii="Periodico Text Rg" w:hAnsi="Periodico Text Rg" w:cs="Arial"/>
                              <w:szCs w:val="20"/>
                            </w:rPr>
                            <w:t>2</w:t>
                          </w:r>
                          <w:r w:rsidRPr="00433339">
                            <w:rPr>
                              <w:rFonts w:ascii="Periodico Text Rg" w:hAnsi="Periodico Text Rg" w:cs="Arial"/>
                              <w:szCs w:val="20"/>
                            </w:rPr>
                            <w:fldChar w:fldCharType="end"/>
                          </w:r>
                          <w:r>
                            <w:rPr>
                              <w:rFonts w:ascii="Periodico Text Rg" w:hAnsi="Periodico Text Rg" w:cs="Arial"/>
                              <w:szCs w:val="20"/>
                            </w:rPr>
                            <w:t>/</w:t>
                          </w:r>
                          <w:r>
                            <w:rPr>
                              <w:rFonts w:ascii="Periodico Text Rg" w:hAnsi="Periodico Text Rg" w:cs="Arial"/>
                              <w:szCs w:val="20"/>
                            </w:rPr>
                            <w:fldChar w:fldCharType="begin"/>
                          </w:r>
                          <w:r>
                            <w:rPr>
                              <w:rFonts w:ascii="Periodico Text Rg" w:hAnsi="Periodico Text Rg" w:cs="Arial"/>
                              <w:szCs w:val="20"/>
                            </w:rPr>
                            <w:instrText xml:space="preserve"> NUMPAGES  \* Arabic  \* MERGEFORMAT </w:instrText>
                          </w:r>
                          <w:r>
                            <w:rPr>
                              <w:rFonts w:ascii="Periodico Text Rg" w:hAnsi="Periodico Text Rg" w:cs="Arial"/>
                              <w:szCs w:val="20"/>
                            </w:rPr>
                            <w:fldChar w:fldCharType="separate"/>
                          </w:r>
                          <w:r>
                            <w:rPr>
                              <w:rFonts w:ascii="Periodico Text Rg" w:hAnsi="Periodico Text Rg" w:cs="Arial"/>
                              <w:szCs w:val="20"/>
                            </w:rPr>
                            <w:t>2</w:t>
                          </w:r>
                          <w:r>
                            <w:rPr>
                              <w:rFonts w:ascii="Periodico Text Rg" w:hAnsi="Periodico Text Rg" w:cs="Arial"/>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0E50C" id="_x0000_t202" coordsize="21600,21600" o:spt="202" path="m,l,21600r21600,l21600,xe">
              <v:stroke joinstyle="miter"/>
              <v:path gradientshapeok="t" o:connecttype="rect"/>
            </v:shapetype>
            <v:shape id="Tekstfelt 4" o:spid="_x0000_s1026" type="#_x0000_t202" style="position:absolute;margin-left:422.35pt;margin-top:800.2pt;width:84.75pt;height:32.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" filled="f" stroked="f" strokeweight=".5pt">
              <v:textbox>
                <w:txbxContent>
                  <w:p w14:paraId="271F745D" w14:textId="77777777" w:rsidR="00A16643" w:rsidRPr="00433339" w:rsidRDefault="006028D4" w:rsidP="00A16643">
                    <w:pPr>
                      <w:jc w:val="right"/>
                      <w:rPr>
                        <w:rFonts w:ascii="Periodico Text Rg" w:hAnsi="Periodico Text Rg" w:cs="Arial"/>
                        <w:szCs w:val="20"/>
                      </w:rPr>
                    </w:pPr>
                    <w:r w:rsidRPr="00433339">
                      <w:rPr>
                        <w:rFonts w:ascii="Periodico Text Rg" w:hAnsi="Periodico Text Rg" w:cs="Arial"/>
                        <w:szCs w:val="20"/>
                      </w:rPr>
                      <w:fldChar w:fldCharType="begin"/>
                    </w:r>
                    <w:r w:rsidRPr="00433339">
                      <w:rPr>
                        <w:rFonts w:ascii="Periodico Text Rg" w:hAnsi="Periodico Text Rg" w:cs="Arial"/>
                        <w:szCs w:val="20"/>
                      </w:rPr>
                      <w:instrText xml:space="preserve"> PAGE   \* MERGEFORMAT </w:instrText>
                    </w:r>
                    <w:r w:rsidRPr="00433339">
                      <w:rPr>
                        <w:rFonts w:ascii="Periodico Text Rg" w:hAnsi="Periodico Text Rg" w:cs="Arial"/>
                        <w:szCs w:val="20"/>
                      </w:rPr>
                      <w:fldChar w:fldCharType="separate"/>
                    </w:r>
                    <w:r>
                      <w:rPr>
                        <w:rFonts w:ascii="Periodico Text Rg" w:hAnsi="Periodico Text Rg" w:cs="Arial"/>
                        <w:szCs w:val="20"/>
                      </w:rPr>
                      <w:t>2</w:t>
                    </w:r>
                    <w:r w:rsidRPr="00433339">
                      <w:rPr>
                        <w:rFonts w:ascii="Periodico Text Rg" w:hAnsi="Periodico Text Rg" w:cs="Arial"/>
                        <w:szCs w:val="20"/>
                      </w:rPr>
                      <w:fldChar w:fldCharType="end"/>
                    </w:r>
                    <w:r>
                      <w:rPr>
                        <w:rFonts w:ascii="Periodico Text Rg" w:hAnsi="Periodico Text Rg" w:cs="Arial"/>
                        <w:szCs w:val="20"/>
                      </w:rPr>
                      <w:t>/</w:t>
                    </w:r>
                    <w:r>
                      <w:rPr>
                        <w:rFonts w:ascii="Periodico Text Rg" w:hAnsi="Periodico Text Rg" w:cs="Arial"/>
                        <w:szCs w:val="20"/>
                      </w:rPr>
                      <w:fldChar w:fldCharType="begin"/>
                    </w:r>
                    <w:r>
                      <w:rPr>
                        <w:rFonts w:ascii="Periodico Text Rg" w:hAnsi="Periodico Text Rg" w:cs="Arial"/>
                        <w:szCs w:val="20"/>
                      </w:rPr>
                      <w:instrText xml:space="preserve"> NUMPAGES  \* Arabic  \* MERGEFORMAT </w:instrText>
                    </w:r>
                    <w:r>
                      <w:rPr>
                        <w:rFonts w:ascii="Periodico Text Rg" w:hAnsi="Periodico Text Rg" w:cs="Arial"/>
                        <w:szCs w:val="20"/>
                      </w:rPr>
                      <w:fldChar w:fldCharType="separate"/>
                    </w:r>
                    <w:r>
                      <w:rPr>
                        <w:rFonts w:ascii="Periodico Text Rg" w:hAnsi="Periodico Text Rg" w:cs="Arial"/>
                        <w:szCs w:val="20"/>
                      </w:rPr>
                      <w:t>2</w:t>
                    </w:r>
                    <w:r>
                      <w:rPr>
                        <w:rFonts w:ascii="Periodico Text Rg" w:hAnsi="Periodico Text Rg" w:cs="Arial"/>
                        <w:szCs w:val="20"/>
                      </w:rPr>
                      <w:fldChar w:fldCharType="end"/>
                    </w:r>
                  </w:p>
                </w:txbxContent>
              </v:textbox>
              <w10:wrap anchorx="page" anchory="page"/>
            </v:shape>
          </w:pict>
        </mc:Fallback>
      </mc:AlternateContent>
    </w:r>
    <w:r>
      <w:rPr>
        <w:noProof/>
      </w:rPr>
      <w:drawing>
        <wp:anchor distT="0" distB="0" distL="114300" distR="114300" simplePos="0" relativeHeight="251667456" behindDoc="1" locked="0" layoutInCell="1" allowOverlap="1" wp14:anchorId="03A46D11" wp14:editId="55F8DC2C">
          <wp:simplePos x="0" y="0"/>
          <wp:positionH relativeFrom="page">
            <wp:posOffset>828040</wp:posOffset>
          </wp:positionH>
          <wp:positionV relativeFrom="page">
            <wp:posOffset>7489190</wp:posOffset>
          </wp:positionV>
          <wp:extent cx="3160800" cy="2646000"/>
          <wp:effectExtent l="0" t="0" r="1905" b="254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dmaerke.emf"/>
                  <pic:cNvPicPr/>
                </pic:nvPicPr>
                <pic:blipFill>
                  <a:blip r:embed="rId1">
                    <a:extLst>
                      <a:ext uri="{28A0092B-C50C-407E-A947-70E740481C1C}">
                        <a14:useLocalDpi xmlns:a14="http://schemas.microsoft.com/office/drawing/2010/main" val="0"/>
                      </a:ext>
                    </a:extLst>
                  </a:blip>
                  <a:stretch>
                    <a:fillRect/>
                  </a:stretch>
                </pic:blipFill>
                <pic:spPr>
                  <a:xfrm>
                    <a:off x="0" y="0"/>
                    <a:ext cx="3160800" cy="264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70AA" w14:textId="77777777" w:rsidR="00A16643" w:rsidRPr="00A16643" w:rsidRDefault="00A16643" w:rsidP="00A16643">
    <w:pPr>
      <w:pStyle w:val="Sidefod"/>
    </w:pPr>
    <w:r>
      <w:rPr>
        <w:noProof/>
      </w:rPr>
      <w:drawing>
        <wp:anchor distT="0" distB="0" distL="114300" distR="114300" simplePos="0" relativeHeight="251663360" behindDoc="1" locked="0" layoutInCell="1" allowOverlap="1" wp14:anchorId="6DF3A864" wp14:editId="378FEA62">
          <wp:simplePos x="0" y="0"/>
          <wp:positionH relativeFrom="page">
            <wp:posOffset>828040</wp:posOffset>
          </wp:positionH>
          <wp:positionV relativeFrom="page">
            <wp:posOffset>7489190</wp:posOffset>
          </wp:positionV>
          <wp:extent cx="3160800" cy="2646000"/>
          <wp:effectExtent l="0" t="0" r="1905" b="254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dmaerke.emf"/>
                  <pic:cNvPicPr/>
                </pic:nvPicPr>
                <pic:blipFill>
                  <a:blip r:embed="rId1">
                    <a:extLst>
                      <a:ext uri="{28A0092B-C50C-407E-A947-70E740481C1C}">
                        <a14:useLocalDpi xmlns:a14="http://schemas.microsoft.com/office/drawing/2010/main" val="0"/>
                      </a:ext>
                    </a:extLst>
                  </a:blip>
                  <a:stretch>
                    <a:fillRect/>
                  </a:stretch>
                </pic:blipFill>
                <pic:spPr>
                  <a:xfrm>
                    <a:off x="0" y="0"/>
                    <a:ext cx="3160800" cy="264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4BB6A" w14:textId="77777777" w:rsidR="008301EA" w:rsidRDefault="008301EA" w:rsidP="008E13CF">
      <w:pPr>
        <w:spacing w:line="240" w:lineRule="auto"/>
      </w:pPr>
      <w:r>
        <w:separator/>
      </w:r>
    </w:p>
  </w:footnote>
  <w:footnote w:type="continuationSeparator" w:id="0">
    <w:p w14:paraId="41D6AEB2" w14:textId="77777777" w:rsidR="008301EA" w:rsidRDefault="008301EA" w:rsidP="008E13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92B92" w14:textId="5346AA67" w:rsidR="00813535" w:rsidRPr="00813535" w:rsidRDefault="00BD01CB" w:rsidP="00813535">
    <w:pPr>
      <w:pStyle w:val="Overskrift1"/>
      <w:spacing w:after="460"/>
      <w:rPr>
        <w:rFonts w:cstheme="minorHAnsi"/>
        <w:b/>
        <w:bCs/>
        <w:szCs w:val="28"/>
      </w:rPr>
    </w:pPr>
    <w:r w:rsidRPr="00BD01CB">
      <w:rPr>
        <w:noProof/>
        <w:color w:val="44546A" w:themeColor="text2"/>
      </w:rPr>
      <w:drawing>
        <wp:anchor distT="0" distB="0" distL="114300" distR="114300" simplePos="0" relativeHeight="251670528" behindDoc="0" locked="0" layoutInCell="1" allowOverlap="1" wp14:anchorId="61C74E92" wp14:editId="11E40669">
          <wp:simplePos x="0" y="0"/>
          <wp:positionH relativeFrom="column">
            <wp:posOffset>4579620</wp:posOffset>
          </wp:positionH>
          <wp:positionV relativeFrom="paragraph">
            <wp:posOffset>3810</wp:posOffset>
          </wp:positionV>
          <wp:extent cx="1054100" cy="1099820"/>
          <wp:effectExtent l="0" t="0" r="0" b="508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410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2D3B7" w14:textId="6A796C9C" w:rsidR="009D4598" w:rsidRPr="009D4598" w:rsidRDefault="009D4598" w:rsidP="009D4598">
    <w:pPr>
      <w:pStyle w:val="Overskrift1"/>
      <w:spacing w:after="460"/>
      <w:rPr>
        <w:rFonts w:cstheme="minorHAnsi"/>
        <w:b/>
        <w:bCs/>
        <w:szCs w:val="28"/>
      </w:rPr>
    </w:pPr>
  </w:p>
  <w:p w14:paraId="1E95CF4C" w14:textId="09017902" w:rsidR="00A16643" w:rsidRPr="00A16643" w:rsidRDefault="00A16643" w:rsidP="00A1664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5E85"/>
    <w:multiLevelType w:val="hybridMultilevel"/>
    <w:tmpl w:val="5FAEFB1C"/>
    <w:lvl w:ilvl="0" w:tplc="F8045982">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09A533F"/>
    <w:multiLevelType w:val="hybridMultilevel"/>
    <w:tmpl w:val="54FA8C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1875550"/>
    <w:multiLevelType w:val="hybridMultilevel"/>
    <w:tmpl w:val="60E213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246732F"/>
    <w:multiLevelType w:val="hybridMultilevel"/>
    <w:tmpl w:val="0BDC6B08"/>
    <w:lvl w:ilvl="0" w:tplc="5F1C1A66">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3EE7C7A"/>
    <w:multiLevelType w:val="hybridMultilevel"/>
    <w:tmpl w:val="D31ED7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3FB54CF"/>
    <w:multiLevelType w:val="hybridMultilevel"/>
    <w:tmpl w:val="38A80C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5886822"/>
    <w:multiLevelType w:val="hybridMultilevel"/>
    <w:tmpl w:val="D2965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6186765"/>
    <w:multiLevelType w:val="hybridMultilevel"/>
    <w:tmpl w:val="BD0279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1CF66D6"/>
    <w:multiLevelType w:val="hybridMultilevel"/>
    <w:tmpl w:val="71DA492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5C60CF9"/>
    <w:multiLevelType w:val="hybridMultilevel"/>
    <w:tmpl w:val="6E401C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6F97095"/>
    <w:multiLevelType w:val="multilevel"/>
    <w:tmpl w:val="3A44AC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5370F3"/>
    <w:multiLevelType w:val="hybridMultilevel"/>
    <w:tmpl w:val="3DEA8DFA"/>
    <w:lvl w:ilvl="0" w:tplc="3BD48CA8">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32C13F1"/>
    <w:multiLevelType w:val="hybridMultilevel"/>
    <w:tmpl w:val="6840DF20"/>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3" w15:restartNumberingAfterBreak="0">
    <w:nsid w:val="31820403"/>
    <w:multiLevelType w:val="hybridMultilevel"/>
    <w:tmpl w:val="A896F76C"/>
    <w:lvl w:ilvl="0" w:tplc="DFD219DE">
      <w:start w:val="1"/>
      <w:numFmt w:val="decimal"/>
      <w:lvlText w:val="%1."/>
      <w:lvlJc w:val="left"/>
      <w:pPr>
        <w:ind w:left="1068" w:hanging="7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2AD5F17"/>
    <w:multiLevelType w:val="hybridMultilevel"/>
    <w:tmpl w:val="36FA6F94"/>
    <w:lvl w:ilvl="0" w:tplc="A93ABC24">
      <w:start w:val="18"/>
      <w:numFmt w:val="bullet"/>
      <w:lvlText w:val="-"/>
      <w:lvlJc w:val="left"/>
      <w:pPr>
        <w:ind w:left="720" w:hanging="360"/>
      </w:pPr>
      <w:rPr>
        <w:rFonts w:ascii="Verdana" w:eastAsia="Times New Roman"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5194E52"/>
    <w:multiLevelType w:val="multilevel"/>
    <w:tmpl w:val="CADE29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5217ED8"/>
    <w:multiLevelType w:val="hybridMultilevel"/>
    <w:tmpl w:val="A7C48A0A"/>
    <w:lvl w:ilvl="0" w:tplc="0406000F">
      <w:start w:val="1"/>
      <w:numFmt w:val="decimal"/>
      <w:lvlText w:val="%1."/>
      <w:lvlJc w:val="left"/>
      <w:pPr>
        <w:ind w:left="720" w:hanging="360"/>
      </w:pPr>
      <w:rPr>
        <w:rFonts w:hint="default"/>
      </w:rPr>
    </w:lvl>
    <w:lvl w:ilvl="1" w:tplc="BD4A77C8">
      <w:start w:val="1"/>
      <w:numFmt w:val="lowerLetter"/>
      <w:lvlText w:val="%2)"/>
      <w:lvlJc w:val="left"/>
      <w:pPr>
        <w:ind w:left="1440" w:hanging="360"/>
      </w:pPr>
      <w:rPr>
        <w:rFonts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9454317"/>
    <w:multiLevelType w:val="hybridMultilevel"/>
    <w:tmpl w:val="E9D2A92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B1264AA"/>
    <w:multiLevelType w:val="hybridMultilevel"/>
    <w:tmpl w:val="BAAC0AC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BC0714E"/>
    <w:multiLevelType w:val="hybridMultilevel"/>
    <w:tmpl w:val="AD4819C6"/>
    <w:lvl w:ilvl="0" w:tplc="D83AD764">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D4B148F"/>
    <w:multiLevelType w:val="multilevel"/>
    <w:tmpl w:val="A9E668C0"/>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3D7B6AA8"/>
    <w:multiLevelType w:val="hybridMultilevel"/>
    <w:tmpl w:val="44E44E2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E25410B"/>
    <w:multiLevelType w:val="hybridMultilevel"/>
    <w:tmpl w:val="963E323C"/>
    <w:lvl w:ilvl="0" w:tplc="5096EDD4">
      <w:start w:val="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3A139CA"/>
    <w:multiLevelType w:val="hybridMultilevel"/>
    <w:tmpl w:val="D6D2DD1C"/>
    <w:lvl w:ilvl="0" w:tplc="3ECA46CE">
      <w:start w:val="1"/>
      <w:numFmt w:val="decimal"/>
      <w:lvlText w:val="%1."/>
      <w:lvlJc w:val="left"/>
      <w:pPr>
        <w:ind w:left="924" w:hanging="564"/>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8B50541"/>
    <w:multiLevelType w:val="hybridMultilevel"/>
    <w:tmpl w:val="54C22A30"/>
    <w:lvl w:ilvl="0" w:tplc="11EE53E8">
      <w:start w:val="4"/>
      <w:numFmt w:val="bullet"/>
      <w:lvlText w:val="-"/>
      <w:lvlJc w:val="left"/>
      <w:pPr>
        <w:ind w:left="720" w:hanging="360"/>
      </w:pPr>
      <w:rPr>
        <w:rFonts w:ascii="Verdana" w:eastAsia="Times New Roman" w:hAnsi="Verdana"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A84352"/>
    <w:multiLevelType w:val="multilevel"/>
    <w:tmpl w:val="2C842D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CE406E3"/>
    <w:multiLevelType w:val="multilevel"/>
    <w:tmpl w:val="B2668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5DA5852"/>
    <w:multiLevelType w:val="hybridMultilevel"/>
    <w:tmpl w:val="7D28FCF8"/>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AE13CC2"/>
    <w:multiLevelType w:val="hybridMultilevel"/>
    <w:tmpl w:val="4BA67FA4"/>
    <w:lvl w:ilvl="0" w:tplc="31948A9E">
      <w:start w:val="1"/>
      <w:numFmt w:val="decimal"/>
      <w:lvlText w:val="%1."/>
      <w:lvlJc w:val="left"/>
      <w:pPr>
        <w:ind w:left="1068" w:hanging="7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BA47971"/>
    <w:multiLevelType w:val="hybridMultilevel"/>
    <w:tmpl w:val="3C7854E2"/>
    <w:lvl w:ilvl="0" w:tplc="55541258">
      <w:start w:val="1"/>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DE3177A"/>
    <w:multiLevelType w:val="hybridMultilevel"/>
    <w:tmpl w:val="ACDE391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1925826"/>
    <w:multiLevelType w:val="hybridMultilevel"/>
    <w:tmpl w:val="0DEEBA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9F9438B"/>
    <w:multiLevelType w:val="hybridMultilevel"/>
    <w:tmpl w:val="1070E956"/>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B7B1A68"/>
    <w:multiLevelType w:val="multilevel"/>
    <w:tmpl w:val="9908494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6FA853ED"/>
    <w:multiLevelType w:val="hybridMultilevel"/>
    <w:tmpl w:val="15DACB3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0083B1A"/>
    <w:multiLevelType w:val="hybridMultilevel"/>
    <w:tmpl w:val="C69E19F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2574331"/>
    <w:multiLevelType w:val="hybridMultilevel"/>
    <w:tmpl w:val="D7601EAA"/>
    <w:lvl w:ilvl="0" w:tplc="D82CB54C">
      <w:start w:val="4"/>
      <w:numFmt w:val="bullet"/>
      <w:lvlText w:val="-"/>
      <w:lvlJc w:val="left"/>
      <w:pPr>
        <w:ind w:left="720" w:hanging="360"/>
      </w:pPr>
      <w:rPr>
        <w:rFonts w:ascii="Periodico Text Lg" w:eastAsiaTheme="minorHAnsi" w:hAnsi="Periodico Text Lg"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67C5301"/>
    <w:multiLevelType w:val="hybridMultilevel"/>
    <w:tmpl w:val="74463708"/>
    <w:lvl w:ilvl="0" w:tplc="3CBEA466">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B1405C7"/>
    <w:multiLevelType w:val="hybridMultilevel"/>
    <w:tmpl w:val="2E980B36"/>
    <w:lvl w:ilvl="0" w:tplc="C5C0D266">
      <w:start w:val="1"/>
      <w:numFmt w:val="decimal"/>
      <w:lvlText w:val="%1."/>
      <w:lvlJc w:val="left"/>
      <w:pPr>
        <w:ind w:left="930" w:hanging="570"/>
      </w:pPr>
      <w:rPr>
        <w:rFonts w:ascii="Periodico Text Lg" w:hAnsi="Periodico Text Lg" w:cstheme="minorBidi"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98425014">
    <w:abstractNumId w:val="9"/>
  </w:num>
  <w:num w:numId="2" w16cid:durableId="1166289218">
    <w:abstractNumId w:val="14"/>
  </w:num>
  <w:num w:numId="3" w16cid:durableId="1275861738">
    <w:abstractNumId w:val="24"/>
  </w:num>
  <w:num w:numId="4" w16cid:durableId="1044330405">
    <w:abstractNumId w:val="11"/>
  </w:num>
  <w:num w:numId="5" w16cid:durableId="983313463">
    <w:abstractNumId w:val="16"/>
  </w:num>
  <w:num w:numId="6" w16cid:durableId="2049380140">
    <w:abstractNumId w:val="31"/>
  </w:num>
  <w:num w:numId="7" w16cid:durableId="518201179">
    <w:abstractNumId w:val="1"/>
  </w:num>
  <w:num w:numId="8" w16cid:durableId="1474251276">
    <w:abstractNumId w:val="38"/>
  </w:num>
  <w:num w:numId="9" w16cid:durableId="957297183">
    <w:abstractNumId w:val="33"/>
  </w:num>
  <w:num w:numId="10" w16cid:durableId="2139255877">
    <w:abstractNumId w:val="20"/>
  </w:num>
  <w:num w:numId="11" w16cid:durableId="685834319">
    <w:abstractNumId w:val="23"/>
  </w:num>
  <w:num w:numId="12" w16cid:durableId="723796203">
    <w:abstractNumId w:val="25"/>
  </w:num>
  <w:num w:numId="13" w16cid:durableId="1240822879">
    <w:abstractNumId w:val="34"/>
  </w:num>
  <w:num w:numId="14" w16cid:durableId="589966356">
    <w:abstractNumId w:val="19"/>
  </w:num>
  <w:num w:numId="15" w16cid:durableId="507523119">
    <w:abstractNumId w:val="0"/>
  </w:num>
  <w:num w:numId="16" w16cid:durableId="941643211">
    <w:abstractNumId w:val="29"/>
  </w:num>
  <w:num w:numId="17" w16cid:durableId="905148276">
    <w:abstractNumId w:val="21"/>
  </w:num>
  <w:num w:numId="18" w16cid:durableId="2074547814">
    <w:abstractNumId w:val="8"/>
  </w:num>
  <w:num w:numId="19" w16cid:durableId="582956777">
    <w:abstractNumId w:val="2"/>
  </w:num>
  <w:num w:numId="20" w16cid:durableId="646665938">
    <w:abstractNumId w:val="35"/>
  </w:num>
  <w:num w:numId="21" w16cid:durableId="1800369601">
    <w:abstractNumId w:val="3"/>
  </w:num>
  <w:num w:numId="22" w16cid:durableId="208811085">
    <w:abstractNumId w:val="32"/>
  </w:num>
  <w:num w:numId="23" w16cid:durableId="342977301">
    <w:abstractNumId w:val="7"/>
  </w:num>
  <w:num w:numId="24" w16cid:durableId="604194076">
    <w:abstractNumId w:val="30"/>
  </w:num>
  <w:num w:numId="25" w16cid:durableId="1872373324">
    <w:abstractNumId w:val="4"/>
  </w:num>
  <w:num w:numId="26" w16cid:durableId="1421368943">
    <w:abstractNumId w:val="28"/>
  </w:num>
  <w:num w:numId="27" w16cid:durableId="1792432276">
    <w:abstractNumId w:val="13"/>
  </w:num>
  <w:num w:numId="28" w16cid:durableId="1742679707">
    <w:abstractNumId w:val="17"/>
  </w:num>
  <w:num w:numId="29" w16cid:durableId="231163604">
    <w:abstractNumId w:val="22"/>
  </w:num>
  <w:num w:numId="30" w16cid:durableId="19724446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63425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06327005">
    <w:abstractNumId w:val="37"/>
  </w:num>
  <w:num w:numId="33" w16cid:durableId="1728993202">
    <w:abstractNumId w:val="18"/>
  </w:num>
  <w:num w:numId="34" w16cid:durableId="853569836">
    <w:abstractNumId w:val="5"/>
  </w:num>
  <w:num w:numId="35" w16cid:durableId="209077012">
    <w:abstractNumId w:val="6"/>
  </w:num>
  <w:num w:numId="36" w16cid:durableId="1733890389">
    <w:abstractNumId w:val="10"/>
  </w:num>
  <w:num w:numId="37" w16cid:durableId="1046372425">
    <w:abstractNumId w:val="12"/>
  </w:num>
  <w:num w:numId="38" w16cid:durableId="2017343587">
    <w:abstractNumId w:val="36"/>
  </w:num>
  <w:num w:numId="39" w16cid:durableId="5332282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5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82A"/>
    <w:rsid w:val="00000AC2"/>
    <w:rsid w:val="00002EFC"/>
    <w:rsid w:val="00003170"/>
    <w:rsid w:val="00005E17"/>
    <w:rsid w:val="00007BE3"/>
    <w:rsid w:val="00025427"/>
    <w:rsid w:val="00026AE0"/>
    <w:rsid w:val="0003541B"/>
    <w:rsid w:val="00036622"/>
    <w:rsid w:val="00037D38"/>
    <w:rsid w:val="00041AED"/>
    <w:rsid w:val="0004205F"/>
    <w:rsid w:val="000444B5"/>
    <w:rsid w:val="00044F23"/>
    <w:rsid w:val="00050FB0"/>
    <w:rsid w:val="00051B20"/>
    <w:rsid w:val="00060C6F"/>
    <w:rsid w:val="0006149F"/>
    <w:rsid w:val="00061D34"/>
    <w:rsid w:val="00066E8C"/>
    <w:rsid w:val="000670AD"/>
    <w:rsid w:val="00067A47"/>
    <w:rsid w:val="00081936"/>
    <w:rsid w:val="00082D80"/>
    <w:rsid w:val="00083DF3"/>
    <w:rsid w:val="00084B97"/>
    <w:rsid w:val="0009276B"/>
    <w:rsid w:val="000965F1"/>
    <w:rsid w:val="000976F2"/>
    <w:rsid w:val="000A2C41"/>
    <w:rsid w:val="000B2B6D"/>
    <w:rsid w:val="000B4D59"/>
    <w:rsid w:val="000B64E0"/>
    <w:rsid w:val="000B7467"/>
    <w:rsid w:val="000C6C1A"/>
    <w:rsid w:val="000D14C2"/>
    <w:rsid w:val="000D7CD2"/>
    <w:rsid w:val="000E0CD9"/>
    <w:rsid w:val="000E1190"/>
    <w:rsid w:val="000E38F3"/>
    <w:rsid w:val="000E7134"/>
    <w:rsid w:val="000F05D3"/>
    <w:rsid w:val="000F7909"/>
    <w:rsid w:val="00104080"/>
    <w:rsid w:val="00110D60"/>
    <w:rsid w:val="00113ABC"/>
    <w:rsid w:val="00126613"/>
    <w:rsid w:val="001269A0"/>
    <w:rsid w:val="00132312"/>
    <w:rsid w:val="00134EF1"/>
    <w:rsid w:val="00142B2C"/>
    <w:rsid w:val="00144BE5"/>
    <w:rsid w:val="00144F15"/>
    <w:rsid w:val="001502E4"/>
    <w:rsid w:val="00151288"/>
    <w:rsid w:val="00152284"/>
    <w:rsid w:val="00152FCE"/>
    <w:rsid w:val="0015631E"/>
    <w:rsid w:val="00160E8D"/>
    <w:rsid w:val="0016137E"/>
    <w:rsid w:val="00164F6B"/>
    <w:rsid w:val="00165D5C"/>
    <w:rsid w:val="001672A7"/>
    <w:rsid w:val="001674D5"/>
    <w:rsid w:val="00170659"/>
    <w:rsid w:val="00172997"/>
    <w:rsid w:val="00173D98"/>
    <w:rsid w:val="00173E07"/>
    <w:rsid w:val="00175D8A"/>
    <w:rsid w:val="00176AC3"/>
    <w:rsid w:val="00180D68"/>
    <w:rsid w:val="001879F0"/>
    <w:rsid w:val="00190608"/>
    <w:rsid w:val="0019451A"/>
    <w:rsid w:val="0019624B"/>
    <w:rsid w:val="001A2F18"/>
    <w:rsid w:val="001A3657"/>
    <w:rsid w:val="001A3CBE"/>
    <w:rsid w:val="001A611D"/>
    <w:rsid w:val="001A7231"/>
    <w:rsid w:val="001B39FA"/>
    <w:rsid w:val="001B640D"/>
    <w:rsid w:val="001B7A59"/>
    <w:rsid w:val="001C1E51"/>
    <w:rsid w:val="001D5057"/>
    <w:rsid w:val="001D5BEC"/>
    <w:rsid w:val="001D6680"/>
    <w:rsid w:val="001D7252"/>
    <w:rsid w:val="001D7B90"/>
    <w:rsid w:val="001D7BFD"/>
    <w:rsid w:val="001E10F6"/>
    <w:rsid w:val="001E1DAE"/>
    <w:rsid w:val="001E4DE5"/>
    <w:rsid w:val="001E56FA"/>
    <w:rsid w:val="001E6915"/>
    <w:rsid w:val="001F3F8F"/>
    <w:rsid w:val="001F58F0"/>
    <w:rsid w:val="001F7E97"/>
    <w:rsid w:val="002039A6"/>
    <w:rsid w:val="0021286C"/>
    <w:rsid w:val="00215323"/>
    <w:rsid w:val="002277F1"/>
    <w:rsid w:val="00230B0D"/>
    <w:rsid w:val="00232C14"/>
    <w:rsid w:val="0023303B"/>
    <w:rsid w:val="0024357A"/>
    <w:rsid w:val="002501D2"/>
    <w:rsid w:val="00254F0E"/>
    <w:rsid w:val="00254F57"/>
    <w:rsid w:val="002567B3"/>
    <w:rsid w:val="0025683D"/>
    <w:rsid w:val="00257415"/>
    <w:rsid w:val="00263E23"/>
    <w:rsid w:val="00264D74"/>
    <w:rsid w:val="00264FEC"/>
    <w:rsid w:val="00265DF3"/>
    <w:rsid w:val="0027183F"/>
    <w:rsid w:val="00273CA0"/>
    <w:rsid w:val="00275A2F"/>
    <w:rsid w:val="0028380B"/>
    <w:rsid w:val="0029031F"/>
    <w:rsid w:val="002925BB"/>
    <w:rsid w:val="002A66E3"/>
    <w:rsid w:val="002B3464"/>
    <w:rsid w:val="002B5463"/>
    <w:rsid w:val="002C2F61"/>
    <w:rsid w:val="002C6334"/>
    <w:rsid w:val="002C6DDB"/>
    <w:rsid w:val="002D1E40"/>
    <w:rsid w:val="002D28AB"/>
    <w:rsid w:val="002D4AA6"/>
    <w:rsid w:val="002D52D8"/>
    <w:rsid w:val="002D7967"/>
    <w:rsid w:val="002E2DF9"/>
    <w:rsid w:val="002E508F"/>
    <w:rsid w:val="002E51A4"/>
    <w:rsid w:val="002E5372"/>
    <w:rsid w:val="002F2C59"/>
    <w:rsid w:val="002F7916"/>
    <w:rsid w:val="002F7919"/>
    <w:rsid w:val="002F7A7B"/>
    <w:rsid w:val="0030238E"/>
    <w:rsid w:val="00304B6F"/>
    <w:rsid w:val="00307303"/>
    <w:rsid w:val="003118DC"/>
    <w:rsid w:val="0031497A"/>
    <w:rsid w:val="00315B6A"/>
    <w:rsid w:val="003223FA"/>
    <w:rsid w:val="003250CD"/>
    <w:rsid w:val="00345A96"/>
    <w:rsid w:val="0034712E"/>
    <w:rsid w:val="00350EB6"/>
    <w:rsid w:val="00355932"/>
    <w:rsid w:val="00366098"/>
    <w:rsid w:val="00366970"/>
    <w:rsid w:val="00366BDA"/>
    <w:rsid w:val="0037145C"/>
    <w:rsid w:val="00374081"/>
    <w:rsid w:val="00374FA9"/>
    <w:rsid w:val="00385776"/>
    <w:rsid w:val="00385C9B"/>
    <w:rsid w:val="003912C4"/>
    <w:rsid w:val="003946AB"/>
    <w:rsid w:val="00394A25"/>
    <w:rsid w:val="00396955"/>
    <w:rsid w:val="00397769"/>
    <w:rsid w:val="003977AB"/>
    <w:rsid w:val="00397828"/>
    <w:rsid w:val="003A12DB"/>
    <w:rsid w:val="003A1E53"/>
    <w:rsid w:val="003A53AD"/>
    <w:rsid w:val="003B12EA"/>
    <w:rsid w:val="003C43DC"/>
    <w:rsid w:val="003C65DA"/>
    <w:rsid w:val="003D309A"/>
    <w:rsid w:val="003D5DF0"/>
    <w:rsid w:val="003D64AA"/>
    <w:rsid w:val="003E664B"/>
    <w:rsid w:val="003E7DFC"/>
    <w:rsid w:val="003F0D51"/>
    <w:rsid w:val="003F4220"/>
    <w:rsid w:val="003F4FB3"/>
    <w:rsid w:val="0040511D"/>
    <w:rsid w:val="00405E3C"/>
    <w:rsid w:val="004153E2"/>
    <w:rsid w:val="00417504"/>
    <w:rsid w:val="00430C6B"/>
    <w:rsid w:val="0043400E"/>
    <w:rsid w:val="004373E6"/>
    <w:rsid w:val="00445066"/>
    <w:rsid w:val="004477B2"/>
    <w:rsid w:val="00452665"/>
    <w:rsid w:val="004606C9"/>
    <w:rsid w:val="00460B32"/>
    <w:rsid w:val="00463657"/>
    <w:rsid w:val="004661F6"/>
    <w:rsid w:val="00470AF3"/>
    <w:rsid w:val="00475456"/>
    <w:rsid w:val="00485CBC"/>
    <w:rsid w:val="0049250B"/>
    <w:rsid w:val="00496E7F"/>
    <w:rsid w:val="004A2698"/>
    <w:rsid w:val="004A5C4C"/>
    <w:rsid w:val="004B16D6"/>
    <w:rsid w:val="004B21C8"/>
    <w:rsid w:val="004B3242"/>
    <w:rsid w:val="004B5896"/>
    <w:rsid w:val="004B7170"/>
    <w:rsid w:val="004C121D"/>
    <w:rsid w:val="004C317A"/>
    <w:rsid w:val="004C498A"/>
    <w:rsid w:val="004C59EF"/>
    <w:rsid w:val="004C6C3A"/>
    <w:rsid w:val="004C6DB0"/>
    <w:rsid w:val="004D4820"/>
    <w:rsid w:val="004D55F5"/>
    <w:rsid w:val="004E019E"/>
    <w:rsid w:val="004E1D10"/>
    <w:rsid w:val="004E2051"/>
    <w:rsid w:val="00500B2F"/>
    <w:rsid w:val="00503F09"/>
    <w:rsid w:val="00505F00"/>
    <w:rsid w:val="00506482"/>
    <w:rsid w:val="00506965"/>
    <w:rsid w:val="00513C14"/>
    <w:rsid w:val="0052027C"/>
    <w:rsid w:val="00520EAD"/>
    <w:rsid w:val="00532359"/>
    <w:rsid w:val="005324E3"/>
    <w:rsid w:val="005378E9"/>
    <w:rsid w:val="00540D22"/>
    <w:rsid w:val="005429B0"/>
    <w:rsid w:val="0054440C"/>
    <w:rsid w:val="0054564D"/>
    <w:rsid w:val="00560D7F"/>
    <w:rsid w:val="00563242"/>
    <w:rsid w:val="005633C7"/>
    <w:rsid w:val="00563493"/>
    <w:rsid w:val="00565105"/>
    <w:rsid w:val="00570A8A"/>
    <w:rsid w:val="0057236C"/>
    <w:rsid w:val="005827B8"/>
    <w:rsid w:val="005839C5"/>
    <w:rsid w:val="0059115D"/>
    <w:rsid w:val="00596530"/>
    <w:rsid w:val="005970C5"/>
    <w:rsid w:val="00597B23"/>
    <w:rsid w:val="005A3101"/>
    <w:rsid w:val="005A3425"/>
    <w:rsid w:val="005B3378"/>
    <w:rsid w:val="005B494D"/>
    <w:rsid w:val="005B7EE3"/>
    <w:rsid w:val="005C4BD7"/>
    <w:rsid w:val="005C620B"/>
    <w:rsid w:val="005D2F78"/>
    <w:rsid w:val="005D4FD3"/>
    <w:rsid w:val="005D7A03"/>
    <w:rsid w:val="005E0928"/>
    <w:rsid w:val="005E2AF4"/>
    <w:rsid w:val="005F4408"/>
    <w:rsid w:val="00600B94"/>
    <w:rsid w:val="006028D4"/>
    <w:rsid w:val="0060364F"/>
    <w:rsid w:val="00607617"/>
    <w:rsid w:val="006101F5"/>
    <w:rsid w:val="006112E3"/>
    <w:rsid w:val="00616330"/>
    <w:rsid w:val="0061695D"/>
    <w:rsid w:val="00616E23"/>
    <w:rsid w:val="006213BB"/>
    <w:rsid w:val="00621E48"/>
    <w:rsid w:val="0062206E"/>
    <w:rsid w:val="00623EDF"/>
    <w:rsid w:val="00623F56"/>
    <w:rsid w:val="006253CA"/>
    <w:rsid w:val="00630774"/>
    <w:rsid w:val="00635509"/>
    <w:rsid w:val="006355E9"/>
    <w:rsid w:val="0064335E"/>
    <w:rsid w:val="00644144"/>
    <w:rsid w:val="00645031"/>
    <w:rsid w:val="00647FD3"/>
    <w:rsid w:val="00660A94"/>
    <w:rsid w:val="00664A99"/>
    <w:rsid w:val="00665FD9"/>
    <w:rsid w:val="00693A93"/>
    <w:rsid w:val="00693D86"/>
    <w:rsid w:val="00696F82"/>
    <w:rsid w:val="006975D4"/>
    <w:rsid w:val="00697D9A"/>
    <w:rsid w:val="00697F0B"/>
    <w:rsid w:val="006A10B7"/>
    <w:rsid w:val="006A19DB"/>
    <w:rsid w:val="006A5952"/>
    <w:rsid w:val="006A699E"/>
    <w:rsid w:val="006B3670"/>
    <w:rsid w:val="006C17A8"/>
    <w:rsid w:val="006C3420"/>
    <w:rsid w:val="006C4E12"/>
    <w:rsid w:val="006C4EA7"/>
    <w:rsid w:val="006C6950"/>
    <w:rsid w:val="006D0A82"/>
    <w:rsid w:val="006E00B3"/>
    <w:rsid w:val="006E0CDD"/>
    <w:rsid w:val="006E19F8"/>
    <w:rsid w:val="006E457C"/>
    <w:rsid w:val="006F1438"/>
    <w:rsid w:val="006F305D"/>
    <w:rsid w:val="006F5AB4"/>
    <w:rsid w:val="006F65DF"/>
    <w:rsid w:val="006F6C7D"/>
    <w:rsid w:val="00700719"/>
    <w:rsid w:val="007010C9"/>
    <w:rsid w:val="0070315D"/>
    <w:rsid w:val="00703C0C"/>
    <w:rsid w:val="0070529E"/>
    <w:rsid w:val="0071788B"/>
    <w:rsid w:val="007208B6"/>
    <w:rsid w:val="007221C3"/>
    <w:rsid w:val="00725235"/>
    <w:rsid w:val="007268E0"/>
    <w:rsid w:val="00733689"/>
    <w:rsid w:val="00743B79"/>
    <w:rsid w:val="0074411D"/>
    <w:rsid w:val="0074466C"/>
    <w:rsid w:val="007451BC"/>
    <w:rsid w:val="007511A5"/>
    <w:rsid w:val="0075423B"/>
    <w:rsid w:val="0075582D"/>
    <w:rsid w:val="00764307"/>
    <w:rsid w:val="00765C71"/>
    <w:rsid w:val="007707AE"/>
    <w:rsid w:val="00770F29"/>
    <w:rsid w:val="00776B1E"/>
    <w:rsid w:val="00780605"/>
    <w:rsid w:val="00783369"/>
    <w:rsid w:val="00790C5B"/>
    <w:rsid w:val="00795AEB"/>
    <w:rsid w:val="007A0D8D"/>
    <w:rsid w:val="007A259A"/>
    <w:rsid w:val="007A46ED"/>
    <w:rsid w:val="007A5718"/>
    <w:rsid w:val="007B2E2E"/>
    <w:rsid w:val="007B4245"/>
    <w:rsid w:val="007B537C"/>
    <w:rsid w:val="007B6E48"/>
    <w:rsid w:val="007C4C52"/>
    <w:rsid w:val="007C56AA"/>
    <w:rsid w:val="007C66FC"/>
    <w:rsid w:val="007C6A99"/>
    <w:rsid w:val="007E12D2"/>
    <w:rsid w:val="007F0F39"/>
    <w:rsid w:val="008008C5"/>
    <w:rsid w:val="00802637"/>
    <w:rsid w:val="008029A0"/>
    <w:rsid w:val="00804044"/>
    <w:rsid w:val="00811FDB"/>
    <w:rsid w:val="00813535"/>
    <w:rsid w:val="00814041"/>
    <w:rsid w:val="00814752"/>
    <w:rsid w:val="00823D23"/>
    <w:rsid w:val="0082794B"/>
    <w:rsid w:val="008301EA"/>
    <w:rsid w:val="00836EC7"/>
    <w:rsid w:val="0084694F"/>
    <w:rsid w:val="008500DC"/>
    <w:rsid w:val="00856DD0"/>
    <w:rsid w:val="008603B2"/>
    <w:rsid w:val="00861F1F"/>
    <w:rsid w:val="00865E36"/>
    <w:rsid w:val="0086614D"/>
    <w:rsid w:val="008871C0"/>
    <w:rsid w:val="008903D1"/>
    <w:rsid w:val="00891426"/>
    <w:rsid w:val="008974E0"/>
    <w:rsid w:val="008A18E1"/>
    <w:rsid w:val="008B53D9"/>
    <w:rsid w:val="008B73F0"/>
    <w:rsid w:val="008C32BD"/>
    <w:rsid w:val="008D206D"/>
    <w:rsid w:val="008D2967"/>
    <w:rsid w:val="008E0363"/>
    <w:rsid w:val="008E13CF"/>
    <w:rsid w:val="008E14E7"/>
    <w:rsid w:val="008E229B"/>
    <w:rsid w:val="008E29AA"/>
    <w:rsid w:val="008E7EAD"/>
    <w:rsid w:val="0090073B"/>
    <w:rsid w:val="009021AF"/>
    <w:rsid w:val="00902F83"/>
    <w:rsid w:val="00903F69"/>
    <w:rsid w:val="00904795"/>
    <w:rsid w:val="00904A42"/>
    <w:rsid w:val="009163C1"/>
    <w:rsid w:val="00916B3C"/>
    <w:rsid w:val="00920EDB"/>
    <w:rsid w:val="009216EF"/>
    <w:rsid w:val="00922C47"/>
    <w:rsid w:val="0092475C"/>
    <w:rsid w:val="00933CCE"/>
    <w:rsid w:val="00934EB7"/>
    <w:rsid w:val="00937E4E"/>
    <w:rsid w:val="009450F5"/>
    <w:rsid w:val="009458EC"/>
    <w:rsid w:val="00947483"/>
    <w:rsid w:val="009474C0"/>
    <w:rsid w:val="00950C39"/>
    <w:rsid w:val="00952BAF"/>
    <w:rsid w:val="00952BFB"/>
    <w:rsid w:val="009541F4"/>
    <w:rsid w:val="009563B9"/>
    <w:rsid w:val="00961A24"/>
    <w:rsid w:val="0096280F"/>
    <w:rsid w:val="0096518D"/>
    <w:rsid w:val="00966259"/>
    <w:rsid w:val="00973855"/>
    <w:rsid w:val="00974E93"/>
    <w:rsid w:val="0097782F"/>
    <w:rsid w:val="00977D2C"/>
    <w:rsid w:val="00982E1B"/>
    <w:rsid w:val="0098340A"/>
    <w:rsid w:val="00986C0E"/>
    <w:rsid w:val="009928E0"/>
    <w:rsid w:val="0099496B"/>
    <w:rsid w:val="009A1AE1"/>
    <w:rsid w:val="009A3C25"/>
    <w:rsid w:val="009A4E6C"/>
    <w:rsid w:val="009A5652"/>
    <w:rsid w:val="009B0324"/>
    <w:rsid w:val="009B1679"/>
    <w:rsid w:val="009B5160"/>
    <w:rsid w:val="009B550F"/>
    <w:rsid w:val="009B582A"/>
    <w:rsid w:val="009C1237"/>
    <w:rsid w:val="009C30E2"/>
    <w:rsid w:val="009C73D6"/>
    <w:rsid w:val="009D4598"/>
    <w:rsid w:val="009D67CE"/>
    <w:rsid w:val="009D7723"/>
    <w:rsid w:val="009E41FE"/>
    <w:rsid w:val="009E4C78"/>
    <w:rsid w:val="009E662D"/>
    <w:rsid w:val="009E7C12"/>
    <w:rsid w:val="009F14AB"/>
    <w:rsid w:val="009F36F8"/>
    <w:rsid w:val="009F49BF"/>
    <w:rsid w:val="009F52FF"/>
    <w:rsid w:val="009F54D8"/>
    <w:rsid w:val="009F5D10"/>
    <w:rsid w:val="00A02382"/>
    <w:rsid w:val="00A02575"/>
    <w:rsid w:val="00A10E97"/>
    <w:rsid w:val="00A11430"/>
    <w:rsid w:val="00A12906"/>
    <w:rsid w:val="00A12E2D"/>
    <w:rsid w:val="00A16643"/>
    <w:rsid w:val="00A16A99"/>
    <w:rsid w:val="00A16CE7"/>
    <w:rsid w:val="00A234E4"/>
    <w:rsid w:val="00A25EF1"/>
    <w:rsid w:val="00A26FD7"/>
    <w:rsid w:val="00A372D6"/>
    <w:rsid w:val="00A414F3"/>
    <w:rsid w:val="00A419A4"/>
    <w:rsid w:val="00A44B68"/>
    <w:rsid w:val="00A501A8"/>
    <w:rsid w:val="00A56AF5"/>
    <w:rsid w:val="00A56D3C"/>
    <w:rsid w:val="00A67A14"/>
    <w:rsid w:val="00A7085B"/>
    <w:rsid w:val="00A70B02"/>
    <w:rsid w:val="00A72E36"/>
    <w:rsid w:val="00A75F71"/>
    <w:rsid w:val="00A82BA2"/>
    <w:rsid w:val="00A84F0B"/>
    <w:rsid w:val="00A972B7"/>
    <w:rsid w:val="00AA30D2"/>
    <w:rsid w:val="00AB3BE3"/>
    <w:rsid w:val="00AB6FD4"/>
    <w:rsid w:val="00AC0668"/>
    <w:rsid w:val="00AC17CF"/>
    <w:rsid w:val="00AC2C3C"/>
    <w:rsid w:val="00AC45BF"/>
    <w:rsid w:val="00AD31C6"/>
    <w:rsid w:val="00AD4D2B"/>
    <w:rsid w:val="00AD5D9B"/>
    <w:rsid w:val="00AE30A0"/>
    <w:rsid w:val="00AE555C"/>
    <w:rsid w:val="00AE5761"/>
    <w:rsid w:val="00AF0444"/>
    <w:rsid w:val="00AF135D"/>
    <w:rsid w:val="00AF2767"/>
    <w:rsid w:val="00AF34BA"/>
    <w:rsid w:val="00B02ED2"/>
    <w:rsid w:val="00B03032"/>
    <w:rsid w:val="00B07105"/>
    <w:rsid w:val="00B07882"/>
    <w:rsid w:val="00B07E07"/>
    <w:rsid w:val="00B10A72"/>
    <w:rsid w:val="00B13F37"/>
    <w:rsid w:val="00B212F3"/>
    <w:rsid w:val="00B21705"/>
    <w:rsid w:val="00B31FC4"/>
    <w:rsid w:val="00B34697"/>
    <w:rsid w:val="00B37FF9"/>
    <w:rsid w:val="00B440E2"/>
    <w:rsid w:val="00B44A9F"/>
    <w:rsid w:val="00B45967"/>
    <w:rsid w:val="00B46DED"/>
    <w:rsid w:val="00B5001B"/>
    <w:rsid w:val="00B52316"/>
    <w:rsid w:val="00B534D8"/>
    <w:rsid w:val="00B55D53"/>
    <w:rsid w:val="00B55FF8"/>
    <w:rsid w:val="00B57633"/>
    <w:rsid w:val="00B635BB"/>
    <w:rsid w:val="00B6389C"/>
    <w:rsid w:val="00B65A22"/>
    <w:rsid w:val="00B66C57"/>
    <w:rsid w:val="00B70A76"/>
    <w:rsid w:val="00B73249"/>
    <w:rsid w:val="00B74031"/>
    <w:rsid w:val="00B759DE"/>
    <w:rsid w:val="00B765FF"/>
    <w:rsid w:val="00B82851"/>
    <w:rsid w:val="00B84D03"/>
    <w:rsid w:val="00B857A5"/>
    <w:rsid w:val="00B90D34"/>
    <w:rsid w:val="00B92B0C"/>
    <w:rsid w:val="00BB1056"/>
    <w:rsid w:val="00BB1A8B"/>
    <w:rsid w:val="00BB34CE"/>
    <w:rsid w:val="00BB44CB"/>
    <w:rsid w:val="00BB44D3"/>
    <w:rsid w:val="00BB5364"/>
    <w:rsid w:val="00BC04D7"/>
    <w:rsid w:val="00BC5F50"/>
    <w:rsid w:val="00BC794E"/>
    <w:rsid w:val="00BD01CB"/>
    <w:rsid w:val="00BD6939"/>
    <w:rsid w:val="00BE23EC"/>
    <w:rsid w:val="00BE2EB5"/>
    <w:rsid w:val="00BE5216"/>
    <w:rsid w:val="00BE5F8C"/>
    <w:rsid w:val="00BF03CC"/>
    <w:rsid w:val="00BF09C5"/>
    <w:rsid w:val="00BF0C16"/>
    <w:rsid w:val="00BF66E2"/>
    <w:rsid w:val="00BF7E4F"/>
    <w:rsid w:val="00C10150"/>
    <w:rsid w:val="00C132BD"/>
    <w:rsid w:val="00C13745"/>
    <w:rsid w:val="00C20617"/>
    <w:rsid w:val="00C22056"/>
    <w:rsid w:val="00C30FB0"/>
    <w:rsid w:val="00C3137A"/>
    <w:rsid w:val="00C31E10"/>
    <w:rsid w:val="00C33C0E"/>
    <w:rsid w:val="00C34794"/>
    <w:rsid w:val="00C347DC"/>
    <w:rsid w:val="00C36BDE"/>
    <w:rsid w:val="00C449A1"/>
    <w:rsid w:val="00C45BF2"/>
    <w:rsid w:val="00C46104"/>
    <w:rsid w:val="00C53AD8"/>
    <w:rsid w:val="00C54839"/>
    <w:rsid w:val="00C54C9E"/>
    <w:rsid w:val="00C60DE3"/>
    <w:rsid w:val="00C61F56"/>
    <w:rsid w:val="00C676B4"/>
    <w:rsid w:val="00C73F34"/>
    <w:rsid w:val="00C800A1"/>
    <w:rsid w:val="00C82F9C"/>
    <w:rsid w:val="00C83CE2"/>
    <w:rsid w:val="00C86A0C"/>
    <w:rsid w:val="00C928B7"/>
    <w:rsid w:val="00C953A6"/>
    <w:rsid w:val="00CA61C0"/>
    <w:rsid w:val="00CB10B8"/>
    <w:rsid w:val="00CB333E"/>
    <w:rsid w:val="00CB5EE5"/>
    <w:rsid w:val="00CB7452"/>
    <w:rsid w:val="00CC4C29"/>
    <w:rsid w:val="00CC6019"/>
    <w:rsid w:val="00CC6391"/>
    <w:rsid w:val="00CD6545"/>
    <w:rsid w:val="00CE00DD"/>
    <w:rsid w:val="00CE0C8A"/>
    <w:rsid w:val="00CE4066"/>
    <w:rsid w:val="00CE5C29"/>
    <w:rsid w:val="00CF2D76"/>
    <w:rsid w:val="00CF73C0"/>
    <w:rsid w:val="00D022C4"/>
    <w:rsid w:val="00D030CF"/>
    <w:rsid w:val="00D03B3A"/>
    <w:rsid w:val="00D062DB"/>
    <w:rsid w:val="00D2008E"/>
    <w:rsid w:val="00D201FA"/>
    <w:rsid w:val="00D2021B"/>
    <w:rsid w:val="00D22383"/>
    <w:rsid w:val="00D23CEF"/>
    <w:rsid w:val="00D27610"/>
    <w:rsid w:val="00D37543"/>
    <w:rsid w:val="00D37FC2"/>
    <w:rsid w:val="00D428D7"/>
    <w:rsid w:val="00D43830"/>
    <w:rsid w:val="00D43F5D"/>
    <w:rsid w:val="00D458FB"/>
    <w:rsid w:val="00D53E62"/>
    <w:rsid w:val="00D54853"/>
    <w:rsid w:val="00D56A87"/>
    <w:rsid w:val="00D63B87"/>
    <w:rsid w:val="00D6651B"/>
    <w:rsid w:val="00D66AB4"/>
    <w:rsid w:val="00D66DAB"/>
    <w:rsid w:val="00D6772C"/>
    <w:rsid w:val="00D7128F"/>
    <w:rsid w:val="00D72A8A"/>
    <w:rsid w:val="00D7463A"/>
    <w:rsid w:val="00D81ACB"/>
    <w:rsid w:val="00D8265A"/>
    <w:rsid w:val="00D913AE"/>
    <w:rsid w:val="00D9142E"/>
    <w:rsid w:val="00D93415"/>
    <w:rsid w:val="00D97F33"/>
    <w:rsid w:val="00DA2E34"/>
    <w:rsid w:val="00DA3D5B"/>
    <w:rsid w:val="00DA4E5D"/>
    <w:rsid w:val="00DA7943"/>
    <w:rsid w:val="00DB237F"/>
    <w:rsid w:val="00DB3A80"/>
    <w:rsid w:val="00DB5470"/>
    <w:rsid w:val="00DC017D"/>
    <w:rsid w:val="00DC1FE5"/>
    <w:rsid w:val="00DC378B"/>
    <w:rsid w:val="00DC6D0A"/>
    <w:rsid w:val="00DD004C"/>
    <w:rsid w:val="00DD5F57"/>
    <w:rsid w:val="00DE760A"/>
    <w:rsid w:val="00DF1BA8"/>
    <w:rsid w:val="00DF2516"/>
    <w:rsid w:val="00DF335D"/>
    <w:rsid w:val="00DF4890"/>
    <w:rsid w:val="00E04C36"/>
    <w:rsid w:val="00E06827"/>
    <w:rsid w:val="00E11CB5"/>
    <w:rsid w:val="00E13545"/>
    <w:rsid w:val="00E24254"/>
    <w:rsid w:val="00E258F4"/>
    <w:rsid w:val="00E33AC6"/>
    <w:rsid w:val="00E400BF"/>
    <w:rsid w:val="00E405D2"/>
    <w:rsid w:val="00E5112C"/>
    <w:rsid w:val="00E54CD1"/>
    <w:rsid w:val="00E55D87"/>
    <w:rsid w:val="00E56C01"/>
    <w:rsid w:val="00E63A94"/>
    <w:rsid w:val="00E64406"/>
    <w:rsid w:val="00E65826"/>
    <w:rsid w:val="00E740BF"/>
    <w:rsid w:val="00E82A45"/>
    <w:rsid w:val="00E835CA"/>
    <w:rsid w:val="00E8624C"/>
    <w:rsid w:val="00E96648"/>
    <w:rsid w:val="00EA0192"/>
    <w:rsid w:val="00EA0528"/>
    <w:rsid w:val="00EA0F23"/>
    <w:rsid w:val="00EA1236"/>
    <w:rsid w:val="00EA397D"/>
    <w:rsid w:val="00EA3C99"/>
    <w:rsid w:val="00EB3A78"/>
    <w:rsid w:val="00EB5303"/>
    <w:rsid w:val="00EB7521"/>
    <w:rsid w:val="00EC4128"/>
    <w:rsid w:val="00ED1152"/>
    <w:rsid w:val="00EE0A96"/>
    <w:rsid w:val="00EE0E22"/>
    <w:rsid w:val="00EE1085"/>
    <w:rsid w:val="00EE710F"/>
    <w:rsid w:val="00EF1BD0"/>
    <w:rsid w:val="00EF46D3"/>
    <w:rsid w:val="00EF46E8"/>
    <w:rsid w:val="00EF70FE"/>
    <w:rsid w:val="00F06689"/>
    <w:rsid w:val="00F069FF"/>
    <w:rsid w:val="00F11D95"/>
    <w:rsid w:val="00F16C13"/>
    <w:rsid w:val="00F27E37"/>
    <w:rsid w:val="00F319B2"/>
    <w:rsid w:val="00F3500D"/>
    <w:rsid w:val="00F4262D"/>
    <w:rsid w:val="00F44DA6"/>
    <w:rsid w:val="00F516FF"/>
    <w:rsid w:val="00F60FF8"/>
    <w:rsid w:val="00F616E7"/>
    <w:rsid w:val="00F665A2"/>
    <w:rsid w:val="00F6748D"/>
    <w:rsid w:val="00F70E55"/>
    <w:rsid w:val="00F710CE"/>
    <w:rsid w:val="00F73153"/>
    <w:rsid w:val="00F75AD2"/>
    <w:rsid w:val="00F82B77"/>
    <w:rsid w:val="00F85FFA"/>
    <w:rsid w:val="00F909E1"/>
    <w:rsid w:val="00F9146C"/>
    <w:rsid w:val="00F925D9"/>
    <w:rsid w:val="00F9670B"/>
    <w:rsid w:val="00FA40BF"/>
    <w:rsid w:val="00FB07DC"/>
    <w:rsid w:val="00FB1080"/>
    <w:rsid w:val="00FC61E6"/>
    <w:rsid w:val="00FD061B"/>
    <w:rsid w:val="00FD13CA"/>
    <w:rsid w:val="00FD14D6"/>
    <w:rsid w:val="00FD4031"/>
    <w:rsid w:val="00FD52E7"/>
    <w:rsid w:val="00FD7F7E"/>
    <w:rsid w:val="00FE0094"/>
    <w:rsid w:val="00FE1C00"/>
    <w:rsid w:val="00FE3A5A"/>
    <w:rsid w:val="00FE42B9"/>
    <w:rsid w:val="00FE6B23"/>
    <w:rsid w:val="00FE72E2"/>
    <w:rsid w:val="00FF2A03"/>
    <w:rsid w:val="00FF3E4E"/>
    <w:rsid w:val="00FF4580"/>
    <w:rsid w:val="00FF4DD4"/>
    <w:rsid w:val="00FF75B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F5F2D"/>
  <w15:chartTrackingRefBased/>
  <w15:docId w15:val="{0240F672-362C-4732-875C-D1B1A75B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E0"/>
    <w:pPr>
      <w:spacing w:after="0" w:line="280" w:lineRule="atLeast"/>
    </w:pPr>
    <w:rPr>
      <w:rFonts w:ascii="Periodico Text Lg" w:hAnsi="Periodico Text Lg"/>
      <w:sz w:val="20"/>
    </w:rPr>
  </w:style>
  <w:style w:type="paragraph" w:styleId="Overskrift1">
    <w:name w:val="heading 1"/>
    <w:basedOn w:val="Normal"/>
    <w:next w:val="Normal"/>
    <w:link w:val="Overskrift1Tegn"/>
    <w:uiPriority w:val="9"/>
    <w:qFormat/>
    <w:rsid w:val="00026AE0"/>
    <w:pPr>
      <w:keepNext/>
      <w:keepLines/>
      <w:spacing w:after="960" w:line="320" w:lineRule="exact"/>
      <w:outlineLvl w:val="0"/>
    </w:pPr>
    <w:rPr>
      <w:rFonts w:ascii="Stag Light" w:eastAsiaTheme="majorEastAsia" w:hAnsi="Stag Light" w:cstheme="majorBidi"/>
      <w:color w:val="BD0C42" w:themeColor="accent1"/>
      <w:sz w:val="28"/>
      <w:szCs w:val="32"/>
    </w:rPr>
  </w:style>
  <w:style w:type="paragraph" w:styleId="Overskrift2">
    <w:name w:val="heading 2"/>
    <w:basedOn w:val="Normal"/>
    <w:next w:val="Normal"/>
    <w:link w:val="Overskrift2Tegn"/>
    <w:uiPriority w:val="9"/>
    <w:unhideWhenUsed/>
    <w:qFormat/>
    <w:rsid w:val="00FF2A03"/>
    <w:pPr>
      <w:keepNext/>
      <w:keepLines/>
      <w:spacing w:before="40"/>
      <w:outlineLvl w:val="1"/>
    </w:pPr>
    <w:rPr>
      <w:rFonts w:asciiTheme="majorHAnsi" w:eastAsiaTheme="majorEastAsia" w:hAnsiTheme="majorHAnsi" w:cstheme="majorBidi"/>
      <w:color w:val="8D0930"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E13C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E13CF"/>
  </w:style>
  <w:style w:type="paragraph" w:styleId="Sidefod">
    <w:name w:val="footer"/>
    <w:basedOn w:val="Normal"/>
    <w:link w:val="SidefodTegn"/>
    <w:uiPriority w:val="99"/>
    <w:unhideWhenUsed/>
    <w:rsid w:val="008E13CF"/>
    <w:pPr>
      <w:tabs>
        <w:tab w:val="center" w:pos="4819"/>
        <w:tab w:val="right" w:pos="9638"/>
      </w:tabs>
      <w:spacing w:line="240" w:lineRule="auto"/>
    </w:pPr>
  </w:style>
  <w:style w:type="character" w:customStyle="1" w:styleId="SidefodTegn">
    <w:name w:val="Sidefod Tegn"/>
    <w:basedOn w:val="Standardskrifttypeiafsnit"/>
    <w:link w:val="Sidefod"/>
    <w:uiPriority w:val="99"/>
    <w:rsid w:val="008E13CF"/>
  </w:style>
  <w:style w:type="table" w:styleId="Tabel-Gitter">
    <w:name w:val="Table Grid"/>
    <w:basedOn w:val="Tabel-Normal"/>
    <w:uiPriority w:val="39"/>
    <w:rsid w:val="006F6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F65DF"/>
    <w:rPr>
      <w:color w:val="0563C1" w:themeColor="hyperlink"/>
      <w:u w:val="single"/>
    </w:rPr>
  </w:style>
  <w:style w:type="character" w:styleId="Ulstomtale">
    <w:name w:val="Unresolved Mention"/>
    <w:basedOn w:val="Standardskrifttypeiafsnit"/>
    <w:uiPriority w:val="99"/>
    <w:semiHidden/>
    <w:unhideWhenUsed/>
    <w:rsid w:val="006F65DF"/>
    <w:rPr>
      <w:color w:val="605E5C"/>
      <w:shd w:val="clear" w:color="auto" w:fill="E1DFDD"/>
    </w:rPr>
  </w:style>
  <w:style w:type="character" w:customStyle="1" w:styleId="Overskrift1Tegn">
    <w:name w:val="Overskrift 1 Tegn"/>
    <w:basedOn w:val="Standardskrifttypeiafsnit"/>
    <w:link w:val="Overskrift1"/>
    <w:uiPriority w:val="9"/>
    <w:rsid w:val="00026AE0"/>
    <w:rPr>
      <w:rFonts w:ascii="Stag Light" w:eastAsiaTheme="majorEastAsia" w:hAnsi="Stag Light" w:cstheme="majorBidi"/>
      <w:color w:val="BD0C42" w:themeColor="accent1"/>
      <w:sz w:val="28"/>
      <w:szCs w:val="32"/>
    </w:rPr>
  </w:style>
  <w:style w:type="paragraph" w:styleId="Titel">
    <w:name w:val="Title"/>
    <w:basedOn w:val="Normal"/>
    <w:next w:val="Normal"/>
    <w:link w:val="TitelTegn"/>
    <w:uiPriority w:val="10"/>
    <w:qFormat/>
    <w:rsid w:val="0098340A"/>
    <w:rPr>
      <w:caps/>
    </w:rPr>
  </w:style>
  <w:style w:type="character" w:customStyle="1" w:styleId="TitelTegn">
    <w:name w:val="Titel Tegn"/>
    <w:basedOn w:val="Standardskrifttypeiafsnit"/>
    <w:link w:val="Titel"/>
    <w:uiPriority w:val="10"/>
    <w:rsid w:val="0098340A"/>
    <w:rPr>
      <w:rFonts w:ascii="Arial" w:hAnsi="Arial"/>
      <w:caps/>
      <w:sz w:val="18"/>
    </w:rPr>
  </w:style>
  <w:style w:type="paragraph" w:styleId="Listeafsnit">
    <w:name w:val="List Paragraph"/>
    <w:basedOn w:val="Normal"/>
    <w:uiPriority w:val="34"/>
    <w:qFormat/>
    <w:rsid w:val="00134EF1"/>
    <w:pPr>
      <w:spacing w:line="240" w:lineRule="auto"/>
      <w:ind w:left="720"/>
      <w:contextualSpacing/>
    </w:pPr>
    <w:rPr>
      <w:rFonts w:ascii="Times New Roman" w:eastAsia="Times New Roman" w:hAnsi="Times New Roman" w:cs="Times New Roman"/>
      <w:sz w:val="24"/>
      <w:szCs w:val="24"/>
      <w:lang w:eastAsia="da-DK"/>
    </w:rPr>
  </w:style>
  <w:style w:type="paragraph" w:customStyle="1" w:styleId="cbraineditor">
    <w:name w:val="cbraineditor"/>
    <w:basedOn w:val="Normal"/>
    <w:rsid w:val="00134EF1"/>
    <w:pPr>
      <w:spacing w:line="240" w:lineRule="auto"/>
    </w:pPr>
    <w:rPr>
      <w:rFonts w:ascii="Arial" w:hAnsi="Arial" w:cs="Arial"/>
      <w:szCs w:val="20"/>
      <w:lang w:eastAsia="da-DK"/>
    </w:rPr>
  </w:style>
  <w:style w:type="paragraph" w:styleId="Almindeligtekst">
    <w:name w:val="Plain Text"/>
    <w:basedOn w:val="Normal"/>
    <w:link w:val="AlmindeligtekstTegn"/>
    <w:uiPriority w:val="99"/>
    <w:unhideWhenUsed/>
    <w:rsid w:val="009B5160"/>
    <w:pPr>
      <w:spacing w:line="240" w:lineRule="auto"/>
    </w:pPr>
    <w:rPr>
      <w:rFonts w:ascii="Consolas" w:hAnsi="Consolas" w:cs="Consolas"/>
      <w:sz w:val="21"/>
      <w:szCs w:val="21"/>
    </w:rPr>
  </w:style>
  <w:style w:type="character" w:customStyle="1" w:styleId="AlmindeligtekstTegn">
    <w:name w:val="Almindelig tekst Tegn"/>
    <w:basedOn w:val="Standardskrifttypeiafsnit"/>
    <w:link w:val="Almindeligtekst"/>
    <w:uiPriority w:val="99"/>
    <w:rsid w:val="009B5160"/>
    <w:rPr>
      <w:rFonts w:ascii="Consolas" w:hAnsi="Consolas" w:cs="Consolas"/>
      <w:sz w:val="21"/>
      <w:szCs w:val="21"/>
    </w:rPr>
  </w:style>
  <w:style w:type="character" w:customStyle="1" w:styleId="Overskrift2Tegn">
    <w:name w:val="Overskrift 2 Tegn"/>
    <w:basedOn w:val="Standardskrifttypeiafsnit"/>
    <w:link w:val="Overskrift2"/>
    <w:uiPriority w:val="9"/>
    <w:rsid w:val="00FF2A03"/>
    <w:rPr>
      <w:rFonts w:asciiTheme="majorHAnsi" w:eastAsiaTheme="majorEastAsia" w:hAnsiTheme="majorHAnsi" w:cstheme="majorBidi"/>
      <w:color w:val="8D0930" w:themeColor="accent1" w:themeShade="BF"/>
      <w:sz w:val="26"/>
      <w:szCs w:val="26"/>
    </w:rPr>
  </w:style>
  <w:style w:type="paragraph" w:styleId="Markeringsbobletekst">
    <w:name w:val="Balloon Text"/>
    <w:basedOn w:val="Normal"/>
    <w:link w:val="MarkeringsbobletekstTegn"/>
    <w:uiPriority w:val="99"/>
    <w:semiHidden/>
    <w:unhideWhenUsed/>
    <w:rsid w:val="003B12E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B12EA"/>
    <w:rPr>
      <w:rFonts w:ascii="Segoe UI" w:hAnsi="Segoe UI" w:cs="Segoe UI"/>
      <w:sz w:val="18"/>
      <w:szCs w:val="18"/>
    </w:rPr>
  </w:style>
  <w:style w:type="paragraph" w:styleId="NormalWeb">
    <w:name w:val="Normal (Web)"/>
    <w:basedOn w:val="Normal"/>
    <w:uiPriority w:val="99"/>
    <w:unhideWhenUsed/>
    <w:rsid w:val="00EE710F"/>
    <w:pPr>
      <w:spacing w:line="240" w:lineRule="auto"/>
    </w:pPr>
    <w:rPr>
      <w:rFonts w:ascii="Calibri" w:hAnsi="Calibri" w:cs="Calibri"/>
      <w:sz w:val="22"/>
      <w:lang w:eastAsia="da-DK"/>
    </w:rPr>
  </w:style>
  <w:style w:type="character" w:customStyle="1" w:styleId="apple-converted-space">
    <w:name w:val="apple-converted-space"/>
    <w:basedOn w:val="Standardskrifttypeiafsnit"/>
    <w:rsid w:val="0062206E"/>
  </w:style>
  <w:style w:type="paragraph" w:customStyle="1" w:styleId="Normalindrykket">
    <w:name w:val="Normal indrykket"/>
    <w:basedOn w:val="Normal"/>
    <w:uiPriority w:val="4"/>
    <w:qFormat/>
    <w:rsid w:val="00520EAD"/>
    <w:pPr>
      <w:ind w:left="709"/>
    </w:pPr>
  </w:style>
  <w:style w:type="paragraph" w:customStyle="1" w:styleId="Dokumenttitel">
    <w:name w:val="Dokumenttitel"/>
    <w:basedOn w:val="Normal"/>
    <w:qFormat/>
    <w:rsid w:val="00520EAD"/>
    <w:pPr>
      <w:spacing w:line="320" w:lineRule="atLeast"/>
    </w:pPr>
    <w:rPr>
      <w:rFonts w:ascii="Stag Light" w:hAnsi="Stag Light"/>
      <w:noProof/>
      <w:color w:val="BD0C42" w:themeColor="accent1"/>
      <w:sz w:val="32"/>
    </w:rPr>
  </w:style>
  <w:style w:type="paragraph" w:customStyle="1" w:styleId="Tidogsted">
    <w:name w:val="Tid og sted"/>
    <w:basedOn w:val="Dokumenttitel"/>
    <w:uiPriority w:val="1"/>
    <w:qFormat/>
    <w:rsid w:val="00520EAD"/>
    <w:pPr>
      <w:spacing w:line="280" w:lineRule="atLeast"/>
    </w:pPr>
    <w:rPr>
      <w:sz w:val="26"/>
    </w:rPr>
  </w:style>
  <w:style w:type="character" w:styleId="Kommentarhenvisning">
    <w:name w:val="annotation reference"/>
    <w:basedOn w:val="Standardskrifttypeiafsnit"/>
    <w:uiPriority w:val="99"/>
    <w:semiHidden/>
    <w:rsid w:val="00520EAD"/>
    <w:rPr>
      <w:sz w:val="16"/>
      <w:szCs w:val="16"/>
    </w:rPr>
  </w:style>
  <w:style w:type="paragraph" w:styleId="Kommentartekst">
    <w:name w:val="annotation text"/>
    <w:basedOn w:val="Normal"/>
    <w:link w:val="KommentartekstTegn"/>
    <w:uiPriority w:val="99"/>
    <w:semiHidden/>
    <w:rsid w:val="00520EAD"/>
    <w:pPr>
      <w:spacing w:line="240" w:lineRule="auto"/>
    </w:pPr>
    <w:rPr>
      <w:szCs w:val="20"/>
    </w:rPr>
  </w:style>
  <w:style w:type="character" w:customStyle="1" w:styleId="KommentartekstTegn">
    <w:name w:val="Kommentartekst Tegn"/>
    <w:basedOn w:val="Standardskrifttypeiafsnit"/>
    <w:link w:val="Kommentartekst"/>
    <w:uiPriority w:val="99"/>
    <w:semiHidden/>
    <w:rsid w:val="00520EAD"/>
    <w:rPr>
      <w:rFonts w:ascii="Periodico Text Lg" w:hAnsi="Periodico Text Lg"/>
      <w:sz w:val="20"/>
      <w:szCs w:val="20"/>
    </w:rPr>
  </w:style>
  <w:style w:type="paragraph" w:customStyle="1" w:styleId="Default">
    <w:name w:val="Default"/>
    <w:rsid w:val="00520EA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724164">
      <w:bodyDiv w:val="1"/>
      <w:marLeft w:val="0"/>
      <w:marRight w:val="0"/>
      <w:marTop w:val="0"/>
      <w:marBottom w:val="0"/>
      <w:divBdr>
        <w:top w:val="none" w:sz="0" w:space="0" w:color="auto"/>
        <w:left w:val="none" w:sz="0" w:space="0" w:color="auto"/>
        <w:bottom w:val="none" w:sz="0" w:space="0" w:color="auto"/>
        <w:right w:val="none" w:sz="0" w:space="0" w:color="auto"/>
      </w:divBdr>
    </w:div>
    <w:div w:id="716703190">
      <w:bodyDiv w:val="1"/>
      <w:marLeft w:val="0"/>
      <w:marRight w:val="0"/>
      <w:marTop w:val="0"/>
      <w:marBottom w:val="0"/>
      <w:divBdr>
        <w:top w:val="none" w:sz="0" w:space="0" w:color="auto"/>
        <w:left w:val="none" w:sz="0" w:space="0" w:color="auto"/>
        <w:bottom w:val="none" w:sz="0" w:space="0" w:color="auto"/>
        <w:right w:val="none" w:sz="0" w:space="0" w:color="auto"/>
      </w:divBdr>
    </w:div>
    <w:div w:id="735057373">
      <w:bodyDiv w:val="1"/>
      <w:marLeft w:val="0"/>
      <w:marRight w:val="0"/>
      <w:marTop w:val="0"/>
      <w:marBottom w:val="0"/>
      <w:divBdr>
        <w:top w:val="none" w:sz="0" w:space="0" w:color="auto"/>
        <w:left w:val="none" w:sz="0" w:space="0" w:color="auto"/>
        <w:bottom w:val="none" w:sz="0" w:space="0" w:color="auto"/>
        <w:right w:val="none" w:sz="0" w:space="0" w:color="auto"/>
      </w:divBdr>
    </w:div>
    <w:div w:id="905646528">
      <w:bodyDiv w:val="1"/>
      <w:marLeft w:val="0"/>
      <w:marRight w:val="0"/>
      <w:marTop w:val="0"/>
      <w:marBottom w:val="0"/>
      <w:divBdr>
        <w:top w:val="none" w:sz="0" w:space="0" w:color="auto"/>
        <w:left w:val="none" w:sz="0" w:space="0" w:color="auto"/>
        <w:bottom w:val="none" w:sz="0" w:space="0" w:color="auto"/>
        <w:right w:val="none" w:sz="0" w:space="0" w:color="auto"/>
      </w:divBdr>
    </w:div>
    <w:div w:id="1034036368">
      <w:bodyDiv w:val="1"/>
      <w:marLeft w:val="0"/>
      <w:marRight w:val="0"/>
      <w:marTop w:val="0"/>
      <w:marBottom w:val="0"/>
      <w:divBdr>
        <w:top w:val="none" w:sz="0" w:space="0" w:color="auto"/>
        <w:left w:val="none" w:sz="0" w:space="0" w:color="auto"/>
        <w:bottom w:val="none" w:sz="0" w:space="0" w:color="auto"/>
        <w:right w:val="none" w:sz="0" w:space="0" w:color="auto"/>
      </w:divBdr>
    </w:div>
    <w:div w:id="1141076586">
      <w:bodyDiv w:val="1"/>
      <w:marLeft w:val="0"/>
      <w:marRight w:val="0"/>
      <w:marTop w:val="0"/>
      <w:marBottom w:val="0"/>
      <w:divBdr>
        <w:top w:val="none" w:sz="0" w:space="0" w:color="auto"/>
        <w:left w:val="none" w:sz="0" w:space="0" w:color="auto"/>
        <w:bottom w:val="none" w:sz="0" w:space="0" w:color="auto"/>
        <w:right w:val="none" w:sz="0" w:space="0" w:color="auto"/>
      </w:divBdr>
    </w:div>
    <w:div w:id="1181894308">
      <w:bodyDiv w:val="1"/>
      <w:marLeft w:val="0"/>
      <w:marRight w:val="0"/>
      <w:marTop w:val="0"/>
      <w:marBottom w:val="0"/>
      <w:divBdr>
        <w:top w:val="none" w:sz="0" w:space="0" w:color="auto"/>
        <w:left w:val="none" w:sz="0" w:space="0" w:color="auto"/>
        <w:bottom w:val="none" w:sz="0" w:space="0" w:color="auto"/>
        <w:right w:val="none" w:sz="0" w:space="0" w:color="auto"/>
      </w:divBdr>
    </w:div>
    <w:div w:id="1192840152">
      <w:bodyDiv w:val="1"/>
      <w:marLeft w:val="0"/>
      <w:marRight w:val="0"/>
      <w:marTop w:val="0"/>
      <w:marBottom w:val="0"/>
      <w:divBdr>
        <w:top w:val="none" w:sz="0" w:space="0" w:color="auto"/>
        <w:left w:val="none" w:sz="0" w:space="0" w:color="auto"/>
        <w:bottom w:val="none" w:sz="0" w:space="0" w:color="auto"/>
        <w:right w:val="none" w:sz="0" w:space="0" w:color="auto"/>
      </w:divBdr>
    </w:div>
    <w:div w:id="1293634650">
      <w:bodyDiv w:val="1"/>
      <w:marLeft w:val="0"/>
      <w:marRight w:val="0"/>
      <w:marTop w:val="0"/>
      <w:marBottom w:val="0"/>
      <w:divBdr>
        <w:top w:val="none" w:sz="0" w:space="0" w:color="auto"/>
        <w:left w:val="none" w:sz="0" w:space="0" w:color="auto"/>
        <w:bottom w:val="none" w:sz="0" w:space="0" w:color="auto"/>
        <w:right w:val="none" w:sz="0" w:space="0" w:color="auto"/>
      </w:divBdr>
    </w:div>
    <w:div w:id="1318846695">
      <w:bodyDiv w:val="1"/>
      <w:marLeft w:val="0"/>
      <w:marRight w:val="0"/>
      <w:marTop w:val="0"/>
      <w:marBottom w:val="0"/>
      <w:divBdr>
        <w:top w:val="none" w:sz="0" w:space="0" w:color="auto"/>
        <w:left w:val="none" w:sz="0" w:space="0" w:color="auto"/>
        <w:bottom w:val="none" w:sz="0" w:space="0" w:color="auto"/>
        <w:right w:val="none" w:sz="0" w:space="0" w:color="auto"/>
      </w:divBdr>
      <w:divsChild>
        <w:div w:id="1584608625">
          <w:marLeft w:val="0"/>
          <w:marRight w:val="0"/>
          <w:marTop w:val="0"/>
          <w:marBottom w:val="0"/>
          <w:divBdr>
            <w:top w:val="none" w:sz="0" w:space="0" w:color="auto"/>
            <w:left w:val="none" w:sz="0" w:space="0" w:color="auto"/>
            <w:bottom w:val="none" w:sz="0" w:space="0" w:color="auto"/>
            <w:right w:val="none" w:sz="0" w:space="0" w:color="auto"/>
          </w:divBdr>
          <w:divsChild>
            <w:div w:id="1622152856">
              <w:marLeft w:val="0"/>
              <w:marRight w:val="0"/>
              <w:marTop w:val="0"/>
              <w:marBottom w:val="0"/>
              <w:divBdr>
                <w:top w:val="none" w:sz="0" w:space="0" w:color="auto"/>
                <w:left w:val="none" w:sz="0" w:space="0" w:color="auto"/>
                <w:bottom w:val="none" w:sz="0" w:space="0" w:color="auto"/>
                <w:right w:val="none" w:sz="0" w:space="0" w:color="auto"/>
              </w:divBdr>
            </w:div>
            <w:div w:id="1375429157">
              <w:marLeft w:val="0"/>
              <w:marRight w:val="0"/>
              <w:marTop w:val="0"/>
              <w:marBottom w:val="0"/>
              <w:divBdr>
                <w:top w:val="none" w:sz="0" w:space="0" w:color="auto"/>
                <w:left w:val="none" w:sz="0" w:space="0" w:color="auto"/>
                <w:bottom w:val="none" w:sz="0" w:space="0" w:color="auto"/>
                <w:right w:val="none" w:sz="0" w:space="0" w:color="auto"/>
              </w:divBdr>
            </w:div>
            <w:div w:id="1283610809">
              <w:marLeft w:val="0"/>
              <w:marRight w:val="0"/>
              <w:marTop w:val="0"/>
              <w:marBottom w:val="0"/>
              <w:divBdr>
                <w:top w:val="none" w:sz="0" w:space="0" w:color="auto"/>
                <w:left w:val="none" w:sz="0" w:space="0" w:color="auto"/>
                <w:bottom w:val="none" w:sz="0" w:space="0" w:color="auto"/>
                <w:right w:val="none" w:sz="0" w:space="0" w:color="auto"/>
              </w:divBdr>
            </w:div>
            <w:div w:id="14219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1441">
      <w:bodyDiv w:val="1"/>
      <w:marLeft w:val="0"/>
      <w:marRight w:val="0"/>
      <w:marTop w:val="0"/>
      <w:marBottom w:val="0"/>
      <w:divBdr>
        <w:top w:val="none" w:sz="0" w:space="0" w:color="auto"/>
        <w:left w:val="none" w:sz="0" w:space="0" w:color="auto"/>
        <w:bottom w:val="none" w:sz="0" w:space="0" w:color="auto"/>
        <w:right w:val="none" w:sz="0" w:space="0" w:color="auto"/>
      </w:divBdr>
    </w:div>
    <w:div w:id="1397894188">
      <w:bodyDiv w:val="1"/>
      <w:marLeft w:val="0"/>
      <w:marRight w:val="0"/>
      <w:marTop w:val="0"/>
      <w:marBottom w:val="0"/>
      <w:divBdr>
        <w:top w:val="none" w:sz="0" w:space="0" w:color="auto"/>
        <w:left w:val="none" w:sz="0" w:space="0" w:color="auto"/>
        <w:bottom w:val="none" w:sz="0" w:space="0" w:color="auto"/>
        <w:right w:val="none" w:sz="0" w:space="0" w:color="auto"/>
      </w:divBdr>
      <w:divsChild>
        <w:div w:id="18167690">
          <w:marLeft w:val="0"/>
          <w:marRight w:val="0"/>
          <w:marTop w:val="0"/>
          <w:marBottom w:val="0"/>
          <w:divBdr>
            <w:top w:val="none" w:sz="0" w:space="0" w:color="auto"/>
            <w:left w:val="none" w:sz="0" w:space="0" w:color="auto"/>
            <w:bottom w:val="none" w:sz="0" w:space="0" w:color="auto"/>
            <w:right w:val="none" w:sz="0" w:space="0" w:color="auto"/>
          </w:divBdr>
          <w:divsChild>
            <w:div w:id="1056126735">
              <w:marLeft w:val="0"/>
              <w:marRight w:val="0"/>
              <w:marTop w:val="0"/>
              <w:marBottom w:val="0"/>
              <w:divBdr>
                <w:top w:val="none" w:sz="0" w:space="0" w:color="auto"/>
                <w:left w:val="none" w:sz="0" w:space="0" w:color="auto"/>
                <w:bottom w:val="none" w:sz="0" w:space="0" w:color="auto"/>
                <w:right w:val="none" w:sz="0" w:space="0" w:color="auto"/>
              </w:divBdr>
            </w:div>
            <w:div w:id="1286883347">
              <w:marLeft w:val="0"/>
              <w:marRight w:val="0"/>
              <w:marTop w:val="0"/>
              <w:marBottom w:val="0"/>
              <w:divBdr>
                <w:top w:val="none" w:sz="0" w:space="0" w:color="auto"/>
                <w:left w:val="none" w:sz="0" w:space="0" w:color="auto"/>
                <w:bottom w:val="none" w:sz="0" w:space="0" w:color="auto"/>
                <w:right w:val="none" w:sz="0" w:space="0" w:color="auto"/>
              </w:divBdr>
            </w:div>
            <w:div w:id="302349901">
              <w:marLeft w:val="0"/>
              <w:marRight w:val="0"/>
              <w:marTop w:val="0"/>
              <w:marBottom w:val="0"/>
              <w:divBdr>
                <w:top w:val="none" w:sz="0" w:space="0" w:color="auto"/>
                <w:left w:val="none" w:sz="0" w:space="0" w:color="auto"/>
                <w:bottom w:val="none" w:sz="0" w:space="0" w:color="auto"/>
                <w:right w:val="none" w:sz="0" w:space="0" w:color="auto"/>
              </w:divBdr>
            </w:div>
            <w:div w:id="82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4591">
      <w:bodyDiv w:val="1"/>
      <w:marLeft w:val="0"/>
      <w:marRight w:val="0"/>
      <w:marTop w:val="0"/>
      <w:marBottom w:val="0"/>
      <w:divBdr>
        <w:top w:val="none" w:sz="0" w:space="0" w:color="auto"/>
        <w:left w:val="none" w:sz="0" w:space="0" w:color="auto"/>
        <w:bottom w:val="none" w:sz="0" w:space="0" w:color="auto"/>
        <w:right w:val="none" w:sz="0" w:space="0" w:color="auto"/>
      </w:divBdr>
    </w:div>
    <w:div w:id="1767338360">
      <w:bodyDiv w:val="1"/>
      <w:marLeft w:val="0"/>
      <w:marRight w:val="0"/>
      <w:marTop w:val="0"/>
      <w:marBottom w:val="0"/>
      <w:divBdr>
        <w:top w:val="none" w:sz="0" w:space="0" w:color="auto"/>
        <w:left w:val="none" w:sz="0" w:space="0" w:color="auto"/>
        <w:bottom w:val="none" w:sz="0" w:space="0" w:color="auto"/>
        <w:right w:val="none" w:sz="0" w:space="0" w:color="auto"/>
      </w:divBdr>
    </w:div>
    <w:div w:id="1776052702">
      <w:bodyDiv w:val="1"/>
      <w:marLeft w:val="0"/>
      <w:marRight w:val="0"/>
      <w:marTop w:val="0"/>
      <w:marBottom w:val="0"/>
      <w:divBdr>
        <w:top w:val="none" w:sz="0" w:space="0" w:color="auto"/>
        <w:left w:val="none" w:sz="0" w:space="0" w:color="auto"/>
        <w:bottom w:val="none" w:sz="0" w:space="0" w:color="auto"/>
        <w:right w:val="none" w:sz="0" w:space="0" w:color="auto"/>
      </w:divBdr>
    </w:div>
    <w:div w:id="1799060171">
      <w:bodyDiv w:val="1"/>
      <w:marLeft w:val="0"/>
      <w:marRight w:val="0"/>
      <w:marTop w:val="0"/>
      <w:marBottom w:val="0"/>
      <w:divBdr>
        <w:top w:val="none" w:sz="0" w:space="0" w:color="auto"/>
        <w:left w:val="none" w:sz="0" w:space="0" w:color="auto"/>
        <w:bottom w:val="none" w:sz="0" w:space="0" w:color="auto"/>
        <w:right w:val="none" w:sz="0" w:space="0" w:color="auto"/>
      </w:divBdr>
    </w:div>
    <w:div w:id="1823236626">
      <w:bodyDiv w:val="1"/>
      <w:marLeft w:val="0"/>
      <w:marRight w:val="0"/>
      <w:marTop w:val="0"/>
      <w:marBottom w:val="0"/>
      <w:divBdr>
        <w:top w:val="none" w:sz="0" w:space="0" w:color="auto"/>
        <w:left w:val="none" w:sz="0" w:space="0" w:color="auto"/>
        <w:bottom w:val="none" w:sz="0" w:space="0" w:color="auto"/>
        <w:right w:val="none" w:sz="0" w:space="0" w:color="auto"/>
      </w:divBdr>
    </w:div>
    <w:div w:id="1841503704">
      <w:bodyDiv w:val="1"/>
      <w:marLeft w:val="0"/>
      <w:marRight w:val="0"/>
      <w:marTop w:val="0"/>
      <w:marBottom w:val="0"/>
      <w:divBdr>
        <w:top w:val="none" w:sz="0" w:space="0" w:color="auto"/>
        <w:left w:val="none" w:sz="0" w:space="0" w:color="auto"/>
        <w:bottom w:val="none" w:sz="0" w:space="0" w:color="auto"/>
        <w:right w:val="none" w:sz="0" w:space="0" w:color="auto"/>
      </w:divBdr>
    </w:div>
    <w:div w:id="1857692870">
      <w:bodyDiv w:val="1"/>
      <w:marLeft w:val="0"/>
      <w:marRight w:val="0"/>
      <w:marTop w:val="0"/>
      <w:marBottom w:val="0"/>
      <w:divBdr>
        <w:top w:val="none" w:sz="0" w:space="0" w:color="auto"/>
        <w:left w:val="none" w:sz="0" w:space="0" w:color="auto"/>
        <w:bottom w:val="none" w:sz="0" w:space="0" w:color="auto"/>
        <w:right w:val="none" w:sz="0" w:space="0" w:color="auto"/>
      </w:divBdr>
    </w:div>
    <w:div w:id="187403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AppData\Local\cBrain\F2\.tmp\45c775a0e19d4e8c86551f14a9da8599.dotx" TargetMode="External"/></Relationships>
</file>

<file path=word/theme/theme1.xml><?xml version="1.0" encoding="utf-8"?>
<a:theme xmlns:a="http://schemas.openxmlformats.org/drawingml/2006/main" name="Office-tema">
  <a:themeElements>
    <a:clrScheme name="Lægeforeningen">
      <a:dk1>
        <a:sysClr val="windowText" lastClr="000000"/>
      </a:dk1>
      <a:lt1>
        <a:sysClr val="window" lastClr="FFFFFF"/>
      </a:lt1>
      <a:dk2>
        <a:srgbClr val="44546A"/>
      </a:dk2>
      <a:lt2>
        <a:srgbClr val="E7E6E6"/>
      </a:lt2>
      <a:accent1>
        <a:srgbClr val="BD0C42"/>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ægeforening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B1C05CE749954E8DC432BAA378B5E1" ma:contentTypeVersion="4" ma:contentTypeDescription="Create a new document." ma:contentTypeScope="" ma:versionID="c496140e1f4fb15ab097fe6e4e944996">
  <xsd:schema xmlns:xsd="http://www.w3.org/2001/XMLSchema" xmlns:xs="http://www.w3.org/2001/XMLSchema" xmlns:p="http://schemas.microsoft.com/office/2006/metadata/properties" xmlns:ns2="0a0df448-e146-44c9-b913-b8f4c35394e5" xmlns:ns3="9ae67d5d-2a05-40ac-80e1-5c1aa3994878" targetNamespace="http://schemas.microsoft.com/office/2006/metadata/properties" ma:root="true" ma:fieldsID="419613953d3d1426066add1080b7d575" ns2:_="" ns3:_="">
    <xsd:import namespace="0a0df448-e146-44c9-b913-b8f4c35394e5"/>
    <xsd:import namespace="9ae67d5d-2a05-40ac-80e1-5c1aa3994878"/>
    <xsd:element name="properties">
      <xsd:complexType>
        <xsd:sequence>
          <xsd:element name="documentManagement">
            <xsd:complexType>
              <xsd:all>
                <xsd:element ref="ns2:TSMoveSe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df448-e146-44c9-b913-b8f4c35394e5" elementFormDefault="qualified">
    <xsd:import namespace="http://schemas.microsoft.com/office/2006/documentManagement/types"/>
    <xsd:import namespace="http://schemas.microsoft.com/office/infopath/2007/PartnerControls"/>
    <xsd:element name="TSMoveSetID" ma:index="8" nillable="true" ma:displayName="TSMoveSetID" ma:description="TSMoveSetID" ma:internalName="TSMoveSe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67d5d-2a05-40ac-80e1-5c1aa399487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SMoveSetID xmlns="0a0df448-e146-44c9-b913-b8f4c35394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26B5C-09DB-4834-8CB0-837B0405A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df448-e146-44c9-b913-b8f4c35394e5"/>
    <ds:schemaRef ds:uri="9ae67d5d-2a05-40ac-80e1-5c1aa3994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E541B5-F154-483A-85E2-6078A83AD2CF}">
  <ds:schemaRefs>
    <ds:schemaRef ds:uri="http://schemas.openxmlformats.org/officeDocument/2006/bibliography"/>
  </ds:schemaRefs>
</ds:datastoreItem>
</file>

<file path=customXml/itemProps3.xml><?xml version="1.0" encoding="utf-8"?>
<ds:datastoreItem xmlns:ds="http://schemas.openxmlformats.org/officeDocument/2006/customXml" ds:itemID="{1909976F-34A1-43C0-9E9C-999852372C06}">
  <ds:schemaRefs>
    <ds:schemaRef ds:uri="http://schemas.microsoft.com/office/2006/metadata/properties"/>
    <ds:schemaRef ds:uri="http://purl.org/dc/terms/"/>
    <ds:schemaRef ds:uri="http://schemas.microsoft.com/office/infopath/2007/PartnerControls"/>
    <ds:schemaRef ds:uri="http://www.w3.org/XML/1998/namespace"/>
    <ds:schemaRef ds:uri="0a0df448-e146-44c9-b913-b8f4c35394e5"/>
    <ds:schemaRef ds:uri="9ae67d5d-2a05-40ac-80e1-5c1aa3994878"/>
    <ds:schemaRef ds:uri="http://schemas.microsoft.com/office/2006/documentManagement/types"/>
    <ds:schemaRef ds:uri="http://purl.org/dc/dcmityp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21B305F8-99D0-49B2-A28E-8A4EE3F7E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45c775a0e19d4e8c86551f14a9da8599</Template>
  <TotalTime>0</TotalTime>
  <Pages>3</Pages>
  <Words>863</Words>
  <Characters>5265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Rahbek</dc:creator>
  <cp:keywords/>
  <dc:description/>
  <cp:lastModifiedBy>Tina Windsmose Kramer</cp:lastModifiedBy>
  <cp:revision>2</cp:revision>
  <cp:lastPrinted>2024-05-16T12:25:00Z</cp:lastPrinted>
  <dcterms:created xsi:type="dcterms:W3CDTF">2026-05-06T12:02:00Z</dcterms:created>
  <dcterms:modified xsi:type="dcterms:W3CDTF">2026-05-06T12:02:00Z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0x010100E5B1C05CE749954E8DC432BAA378B5E1</vt:lpwstr>
  </property>
</Properties>
</file>